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/>
          <w:b/>
          <w:color w:val="000000"/>
          <w:sz w:val="36"/>
        </w:rPr>
      </w:pPr>
      <w:r>
        <w:rPr>
          <w:rFonts w:hint="eastAsia" w:ascii="宋体" w:hAnsi="宋体"/>
          <w:b/>
          <w:color w:val="000000"/>
          <w:sz w:val="36"/>
        </w:rPr>
        <w:t>包头供电公司2023-2024年10千伏及以下业扩配套项目（补招充电桩等）框架协议采购</w:t>
      </w:r>
    </w:p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36"/>
          <w:szCs w:val="36"/>
          <w:lang w:val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36"/>
          <w:szCs w:val="36"/>
          <w:lang w:val="en-US" w:eastAsia="zh-CN"/>
        </w:rPr>
        <w:t>入围</w:t>
      </w:r>
      <w:r>
        <w:rPr>
          <w:rFonts w:hint="eastAsia" w:cs="仿宋_GB2312" w:asciiTheme="majorEastAsia" w:hAnsiTheme="majorEastAsia" w:eastAsiaTheme="majorEastAsia"/>
          <w:b/>
          <w:bCs/>
          <w:sz w:val="36"/>
          <w:szCs w:val="36"/>
          <w:lang w:val="zh-CN"/>
        </w:rPr>
        <w:t>结果公示</w:t>
      </w:r>
    </w:p>
    <w:p>
      <w:pPr>
        <w:tabs>
          <w:tab w:val="left" w:pos="1377"/>
        </w:tabs>
        <w:spacing w:line="360" w:lineRule="auto"/>
        <w:ind w:right="-92" w:rightChars="-44" w:firstLine="458" w:firstLineChars="191"/>
        <w:jc w:val="left"/>
        <w:rPr>
          <w:rFonts w:cs="仿宋_GB2312" w:asciiTheme="majorEastAsia" w:hAnsiTheme="majorEastAsia" w:eastAsiaTheme="majorEastAsia"/>
          <w:sz w:val="24"/>
          <w:szCs w:val="24"/>
          <w:lang w:val="zh-CN"/>
        </w:rPr>
      </w:pP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包头供电公司2023-2024年10千伏及以下业扩配套项目（补招充电桩等）框架协议采购（项目编号：ZDGX-2023BTGD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43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）于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zh-CN"/>
        </w:rPr>
        <w:t>202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en-US" w:eastAsia="zh-CN"/>
        </w:rPr>
        <w:t>4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zh-CN"/>
        </w:rPr>
        <w:t>年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en-US" w:eastAsia="zh-CN"/>
        </w:rPr>
        <w:t>0</w:t>
      </w:r>
      <w:bookmarkStart w:id="0" w:name="_GoBack"/>
      <w:bookmarkEnd w:id="0"/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en-US" w:eastAsia="zh-CN"/>
        </w:rPr>
        <w:t>1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en-US" w:eastAsia="zh-CN"/>
        </w:rPr>
        <w:t>10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zh-CN"/>
        </w:rPr>
        <w:t>日至202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en-US" w:eastAsia="zh-CN"/>
        </w:rPr>
        <w:t>4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zh-CN"/>
        </w:rPr>
        <w:t>年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en-US" w:eastAsia="zh-CN"/>
        </w:rPr>
        <w:t>01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highlight w:val="none"/>
          <w:lang w:val="en-US" w:eastAsia="zh-CN"/>
        </w:rPr>
        <w:t>13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日下午17点进行了网上公示，公示期无异议，现将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入围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结果公示如下：</w:t>
      </w:r>
    </w:p>
    <w:tbl>
      <w:tblPr>
        <w:tblStyle w:val="9"/>
        <w:tblW w:w="83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3"/>
        <w:gridCol w:w="1460"/>
        <w:gridCol w:w="3540"/>
        <w:gridCol w:w="2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92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标段</w:t>
            </w:r>
          </w:p>
        </w:tc>
        <w:tc>
          <w:tcPr>
            <w:tcW w:w="146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标段名称</w:t>
            </w:r>
          </w:p>
        </w:tc>
        <w:tc>
          <w:tcPr>
            <w:tcW w:w="354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入围单位</w:t>
            </w:r>
          </w:p>
        </w:tc>
        <w:tc>
          <w:tcPr>
            <w:tcW w:w="240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val="en-US" w:eastAsia="zh-CN"/>
              </w:rPr>
              <w:t>中标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金额（元）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923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1-1</w:t>
            </w:r>
          </w:p>
        </w:tc>
        <w:tc>
          <w:tcPr>
            <w:tcW w:w="146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充电桩</w:t>
            </w:r>
          </w:p>
        </w:tc>
        <w:tc>
          <w:tcPr>
            <w:tcW w:w="35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北京智芯微电子科技有限公司</w:t>
            </w:r>
          </w:p>
        </w:tc>
        <w:tc>
          <w:tcPr>
            <w:tcW w:w="240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18"/>
                <w:szCs w:val="18"/>
              </w:rPr>
              <w:t>27572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923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1-2</w:t>
            </w:r>
          </w:p>
        </w:tc>
        <w:tc>
          <w:tcPr>
            <w:tcW w:w="146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充电桩</w:t>
            </w:r>
          </w:p>
        </w:tc>
        <w:tc>
          <w:tcPr>
            <w:tcW w:w="35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深圳拓邦股份有限公司</w:t>
            </w:r>
          </w:p>
        </w:tc>
        <w:tc>
          <w:tcPr>
            <w:tcW w:w="240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18"/>
                <w:szCs w:val="18"/>
              </w:rPr>
              <w:t>27200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923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1-3</w:t>
            </w:r>
          </w:p>
        </w:tc>
        <w:tc>
          <w:tcPr>
            <w:tcW w:w="146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充电桩</w:t>
            </w:r>
          </w:p>
        </w:tc>
        <w:tc>
          <w:tcPr>
            <w:tcW w:w="3540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科大智能电气技术有限公司</w:t>
            </w:r>
          </w:p>
        </w:tc>
        <w:tc>
          <w:tcPr>
            <w:tcW w:w="2400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</w:pPr>
            <w:r>
              <w:rPr>
                <w:rFonts w:ascii="宋体" w:hAnsi="宋体" w:eastAsia="宋体" w:cs="宋体"/>
                <w:b w:val="0"/>
                <w:bCs w:val="0"/>
                <w:sz w:val="18"/>
                <w:szCs w:val="18"/>
              </w:rPr>
              <w:t>26555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.00</w:t>
            </w:r>
          </w:p>
        </w:tc>
      </w:tr>
    </w:tbl>
    <w:p>
      <w:pPr>
        <w:pStyle w:val="13"/>
        <w:adjustRightInd w:val="0"/>
        <w:snapToGrid w:val="0"/>
        <w:spacing w:line="360" w:lineRule="auto"/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 标</w:t>
      </w:r>
      <w:r>
        <w:rPr>
          <w:rFonts w:hint="eastAsia" w:ascii="宋体" w:hAnsi="宋体" w:eastAsia="宋体" w:cs="宋体"/>
          <w:sz w:val="24"/>
          <w:szCs w:val="24"/>
        </w:rPr>
        <w:t xml:space="preserve"> 人：内蒙古电力(集团)有限责任公司包头供电分公司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人：刘阳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0472-3652017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招标</w:t>
      </w:r>
      <w:r>
        <w:rPr>
          <w:rFonts w:hint="eastAsia" w:ascii="宋体" w:hAnsi="宋体" w:eastAsia="宋体" w:cs="宋体"/>
          <w:sz w:val="24"/>
          <w:szCs w:val="24"/>
        </w:rPr>
        <w:t>代理机构：中大国信工程管理有限公司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办公地址：内蒙古自治区包头市青山区自由路瑞兴苑11栋1单元202号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人：宋涛 乔飞 李倩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徐阳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15504892341</w:t>
      </w:r>
      <w:r>
        <w:rPr>
          <w:rFonts w:hint="eastAsia" w:ascii="宋体" w:hAnsi="宋体" w:eastAsia="宋体" w:cs="宋体"/>
          <w:sz w:val="24"/>
          <w:szCs w:val="24"/>
        </w:rPr>
        <w:t>、1</w:t>
      </w:r>
      <w:r>
        <w:rPr>
          <w:rFonts w:ascii="宋体" w:hAnsi="宋体" w:eastAsia="宋体" w:cs="宋体"/>
          <w:sz w:val="24"/>
          <w:szCs w:val="24"/>
        </w:rPr>
        <w:t>5504892342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15504892343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0471-5689066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E-mail: </w:t>
      </w:r>
      <w:r>
        <w:rPr>
          <w:rFonts w:ascii="宋体" w:hAnsi="宋体" w:eastAsia="宋体" w:cs="宋体"/>
          <w:sz w:val="24"/>
          <w:szCs w:val="24"/>
        </w:rPr>
        <w:t>zdgxbtxmb@163.com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监督单位：</w:t>
      </w:r>
      <w:r>
        <w:rPr>
          <w:rFonts w:hint="eastAsia" w:ascii="宋体" w:hAnsi="宋体" w:cs="宋体"/>
          <w:sz w:val="24"/>
        </w:rPr>
        <w:t>内蒙古电力(集团)有限责任公司包头供电分公司物资供应处</w:t>
      </w:r>
    </w:p>
    <w:p>
      <w:pPr>
        <w:pStyle w:val="2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受理范围：对包头供电公司招标代理机构存在：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资格审查不公正、泄露招标信息、未按时反馈投标人的质疑、未督办澄清事宜、未按规定收取和退还投标保证金的行为</w:t>
      </w:r>
    </w:p>
    <w:p>
      <w:pPr>
        <w:pStyle w:val="2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其他违规、违纪行为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联系人：薛晓慧           联系电话：0472-3657652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07852"/>
    <w:multiLevelType w:val="multilevel"/>
    <w:tmpl w:val="33D0785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 w:ascii="宋体" w:hAnsi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iMjMzYTcxNDYyYzEyOWNlNmNmZjlhMGM0MzQ5YWIifQ=="/>
  </w:docVars>
  <w:rsids>
    <w:rsidRoot w:val="42A9018B"/>
    <w:rsid w:val="00033E13"/>
    <w:rsid w:val="0006642F"/>
    <w:rsid w:val="000B7DC9"/>
    <w:rsid w:val="000C017B"/>
    <w:rsid w:val="00163FE6"/>
    <w:rsid w:val="001E6C3B"/>
    <w:rsid w:val="001F1184"/>
    <w:rsid w:val="00226276"/>
    <w:rsid w:val="00266663"/>
    <w:rsid w:val="0027229B"/>
    <w:rsid w:val="003412ED"/>
    <w:rsid w:val="003429D0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20657"/>
    <w:rsid w:val="00726AB7"/>
    <w:rsid w:val="007C20DC"/>
    <w:rsid w:val="007C2890"/>
    <w:rsid w:val="00880B3B"/>
    <w:rsid w:val="008E6F79"/>
    <w:rsid w:val="00A05829"/>
    <w:rsid w:val="00B45A1C"/>
    <w:rsid w:val="00BE6FDE"/>
    <w:rsid w:val="00C073C5"/>
    <w:rsid w:val="00CF11AE"/>
    <w:rsid w:val="00D528B1"/>
    <w:rsid w:val="00D9594A"/>
    <w:rsid w:val="00DD1F40"/>
    <w:rsid w:val="00DF5E31"/>
    <w:rsid w:val="00E54D19"/>
    <w:rsid w:val="00EB21F4"/>
    <w:rsid w:val="00EE7F0D"/>
    <w:rsid w:val="00F22F22"/>
    <w:rsid w:val="00F73923"/>
    <w:rsid w:val="017442FA"/>
    <w:rsid w:val="02E4100B"/>
    <w:rsid w:val="03773E2B"/>
    <w:rsid w:val="04BB5E2C"/>
    <w:rsid w:val="05BB4BC3"/>
    <w:rsid w:val="05E0020A"/>
    <w:rsid w:val="0ACF7999"/>
    <w:rsid w:val="0C654F6B"/>
    <w:rsid w:val="0CA537B7"/>
    <w:rsid w:val="0E4D5CB6"/>
    <w:rsid w:val="0EC616BD"/>
    <w:rsid w:val="10E16B8A"/>
    <w:rsid w:val="12244F80"/>
    <w:rsid w:val="12E74F28"/>
    <w:rsid w:val="14013C8D"/>
    <w:rsid w:val="16EB2510"/>
    <w:rsid w:val="18357C37"/>
    <w:rsid w:val="1A2417DC"/>
    <w:rsid w:val="1A952EBF"/>
    <w:rsid w:val="1ACE0615"/>
    <w:rsid w:val="2188552B"/>
    <w:rsid w:val="21C43C39"/>
    <w:rsid w:val="22F83FEB"/>
    <w:rsid w:val="23F073B8"/>
    <w:rsid w:val="2A4D1354"/>
    <w:rsid w:val="2A6254EB"/>
    <w:rsid w:val="2BA76FA8"/>
    <w:rsid w:val="2E750BE6"/>
    <w:rsid w:val="2F404A4A"/>
    <w:rsid w:val="32445483"/>
    <w:rsid w:val="33E270B7"/>
    <w:rsid w:val="355C2AFF"/>
    <w:rsid w:val="377F2AD5"/>
    <w:rsid w:val="380569CE"/>
    <w:rsid w:val="39001852"/>
    <w:rsid w:val="39C16853"/>
    <w:rsid w:val="39D676C1"/>
    <w:rsid w:val="3A706705"/>
    <w:rsid w:val="3A9535EB"/>
    <w:rsid w:val="3F9609BC"/>
    <w:rsid w:val="40AB0497"/>
    <w:rsid w:val="41CF4659"/>
    <w:rsid w:val="42A9018B"/>
    <w:rsid w:val="42FA4177"/>
    <w:rsid w:val="43902949"/>
    <w:rsid w:val="451B7823"/>
    <w:rsid w:val="4A0F60D5"/>
    <w:rsid w:val="4E8F13F8"/>
    <w:rsid w:val="4ECF7A46"/>
    <w:rsid w:val="4F9A0054"/>
    <w:rsid w:val="50EA2A3F"/>
    <w:rsid w:val="51776B62"/>
    <w:rsid w:val="55245A8C"/>
    <w:rsid w:val="5616519F"/>
    <w:rsid w:val="57A81D63"/>
    <w:rsid w:val="59CF4D87"/>
    <w:rsid w:val="5A8E07B6"/>
    <w:rsid w:val="5D0160B5"/>
    <w:rsid w:val="5EE50BC0"/>
    <w:rsid w:val="5FC66889"/>
    <w:rsid w:val="60353D30"/>
    <w:rsid w:val="60A24FBB"/>
    <w:rsid w:val="61D44E14"/>
    <w:rsid w:val="65401CCC"/>
    <w:rsid w:val="66000D6B"/>
    <w:rsid w:val="660A5ADC"/>
    <w:rsid w:val="66102FD3"/>
    <w:rsid w:val="663372AD"/>
    <w:rsid w:val="66EF082E"/>
    <w:rsid w:val="68752FB5"/>
    <w:rsid w:val="6B804797"/>
    <w:rsid w:val="6F156D98"/>
    <w:rsid w:val="7352584F"/>
    <w:rsid w:val="7356478C"/>
    <w:rsid w:val="73B170F5"/>
    <w:rsid w:val="749112CA"/>
    <w:rsid w:val="756764D9"/>
    <w:rsid w:val="764F3097"/>
    <w:rsid w:val="777A05E8"/>
    <w:rsid w:val="77FC724F"/>
    <w:rsid w:val="78372035"/>
    <w:rsid w:val="79254583"/>
    <w:rsid w:val="79F23840"/>
    <w:rsid w:val="7C084414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qFormat="1" w:uiPriority="99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qFormat="1" w:uiPriority="99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link w:val="14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3">
    <w:name w:val="Body Text Indent"/>
    <w:basedOn w:val="1"/>
    <w:autoRedefine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Message Header"/>
    <w:basedOn w:val="1"/>
    <w:autoRedefine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7">
    <w:name w:val="Body Text First Indent 2"/>
    <w:basedOn w:val="3"/>
    <w:autoRedefine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autoRedefine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autoRedefine/>
    <w:qFormat/>
    <w:uiPriority w:val="0"/>
    <w:rPr>
      <w:kern w:val="2"/>
      <w:sz w:val="18"/>
      <w:szCs w:val="18"/>
    </w:rPr>
  </w:style>
  <w:style w:type="paragraph" w:customStyle="1" w:styleId="13">
    <w:name w:val="列出段落111"/>
    <w:basedOn w:val="1"/>
    <w:link w:val="15"/>
    <w:autoRedefine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4"/>
    </w:rPr>
  </w:style>
  <w:style w:type="character" w:customStyle="1" w:styleId="14">
    <w:name w:val="正文缩进 字符"/>
    <w:link w:val="2"/>
    <w:autoRedefine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5">
    <w:name w:val="列出段落 Char"/>
    <w:link w:val="13"/>
    <w:autoRedefine/>
    <w:qFormat/>
    <w:uiPriority w:val="0"/>
    <w:rPr>
      <w:rFonts w:ascii="Times New Roman" w:hAnsi="Times New Roman" w:eastAsia="仿宋_GB2312" w:cs="Times New Roman"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ACF49-0797-41CA-BCFE-16B5CDF44F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87</Words>
  <Characters>500</Characters>
  <Lines>4</Lines>
  <Paragraphs>1</Paragraphs>
  <TotalTime>0</TotalTime>
  <ScaleCrop>false</ScaleCrop>
  <LinksUpToDate>false</LinksUpToDate>
  <CharactersWithSpaces>586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2023-03-27T06:59:00Z</dcterms:created>
  <dc:creator>ZDGXN</dc:creator>
  <cp:lastModifiedBy>金  昔。</cp:lastModifiedBy>
  <cp:lastPrinted>2023-02-13T03:13:00Z</cp:lastPrinted>
  <dcterms:modified xsi:type="dcterms:W3CDTF">2024-01-10T09:11:37Z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31D2EB52EB7545F6BCFA55C854280B6C</vt:lpwstr>
  </property>
</Properties>
</file>