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sz w:val="32"/>
          <w:szCs w:val="32"/>
        </w:rPr>
      </w:pPr>
      <w:r>
        <w:rPr>
          <w:rFonts w:hint="eastAsia" w:ascii="宋体" w:hAnsi="宋体" w:cs="宋体"/>
          <w:b/>
          <w:bCs/>
          <w:sz w:val="32"/>
          <w:szCs w:val="32"/>
        </w:rPr>
        <w:t>内蒙古电力(集团)有限责任公司信息通信中心部分信息化项目监理竞争性磋商采购公告</w:t>
      </w:r>
    </w:p>
    <w:p>
      <w:pPr>
        <w:spacing w:line="360" w:lineRule="auto"/>
        <w:ind w:firstLine="480" w:firstLineChars="200"/>
        <w:rPr>
          <w:rFonts w:ascii="宋体" w:hAnsi="宋体" w:cs="宋体"/>
          <w:kern w:val="0"/>
          <w:sz w:val="24"/>
        </w:rPr>
      </w:pPr>
      <w:r>
        <w:rPr>
          <w:rFonts w:hint="eastAsia" w:ascii="宋体" w:hAnsi="宋体" w:cs="宋体"/>
          <w:kern w:val="0"/>
          <w:sz w:val="24"/>
        </w:rPr>
        <w:t>参照《中华人民共和国政府采购法》、《中华人民共和国政府采购法实施条例》 、《政府采购竞争性磋商采购方式管理暂行办法》（财库〔2014〕214号）的规定，遵循公开、公平、公正和诚实信用原则，</w:t>
      </w:r>
      <w:r>
        <w:rPr>
          <w:rFonts w:hint="eastAsia" w:ascii="宋体" w:hAnsi="宋体" w:cs="宋体"/>
          <w:kern w:val="0"/>
          <w:sz w:val="24"/>
          <w:u w:val="single"/>
        </w:rPr>
        <w:t>内蒙古电力(集团)有限责任公司物资供应分公司</w:t>
      </w:r>
      <w:r>
        <w:rPr>
          <w:rFonts w:hint="eastAsia" w:ascii="宋体" w:hAnsi="宋体" w:cs="宋体"/>
          <w:kern w:val="0"/>
          <w:sz w:val="24"/>
        </w:rPr>
        <w:t>委托</w:t>
      </w:r>
      <w:r>
        <w:rPr>
          <w:rFonts w:hint="eastAsia" w:ascii="宋体" w:hAnsi="宋体" w:cs="宋体"/>
          <w:kern w:val="0"/>
          <w:sz w:val="24"/>
          <w:u w:val="single"/>
        </w:rPr>
        <w:t>中航技国际经贸发展有限公司</w:t>
      </w:r>
      <w:r>
        <w:rPr>
          <w:rFonts w:hint="eastAsia" w:ascii="宋体" w:hAnsi="宋体" w:cs="宋体"/>
          <w:kern w:val="0"/>
          <w:sz w:val="24"/>
        </w:rPr>
        <w:t>对</w:t>
      </w:r>
      <w:r>
        <w:rPr>
          <w:rFonts w:hint="eastAsia" w:ascii="宋体" w:hAnsi="宋体" w:cs="宋体"/>
          <w:kern w:val="0"/>
          <w:sz w:val="24"/>
          <w:u w:val="single"/>
        </w:rPr>
        <w:t>内蒙古电力(集团)有限责任公司信息通信中心部分信息化项目监理竞争性磋商采购</w:t>
      </w:r>
      <w:r>
        <w:rPr>
          <w:rFonts w:hint="eastAsia" w:ascii="宋体" w:hAnsi="宋体" w:cs="宋体"/>
          <w:kern w:val="0"/>
          <w:sz w:val="24"/>
        </w:rPr>
        <w:t>，现公告如下：</w:t>
      </w:r>
    </w:p>
    <w:p>
      <w:pPr>
        <w:adjustRightInd w:val="0"/>
        <w:snapToGrid w:val="0"/>
        <w:spacing w:line="360" w:lineRule="auto"/>
        <w:outlineLvl w:val="0"/>
        <w:rPr>
          <w:rFonts w:ascii="宋体" w:hAnsi="宋体"/>
          <w:b/>
          <w:color w:val="000000"/>
          <w:sz w:val="24"/>
        </w:rPr>
      </w:pPr>
      <w:bookmarkStart w:id="0" w:name="_Toc18519631"/>
      <w:r>
        <w:rPr>
          <w:rFonts w:hint="eastAsia" w:ascii="宋体" w:hAnsi="宋体"/>
          <w:b/>
          <w:color w:val="000000"/>
          <w:sz w:val="24"/>
        </w:rPr>
        <w:t>一、项目情况</w:t>
      </w:r>
      <w:bookmarkEnd w:id="0"/>
    </w:p>
    <w:p>
      <w:pPr>
        <w:adjustRightInd w:val="0"/>
        <w:snapToGrid w:val="0"/>
        <w:spacing w:line="360" w:lineRule="auto"/>
        <w:ind w:left="1440" w:hanging="1440" w:hangingChars="600"/>
        <w:outlineLvl w:val="0"/>
        <w:rPr>
          <w:rFonts w:ascii="宋体" w:hAnsi="宋体" w:cs="宋体"/>
          <w:kern w:val="0"/>
          <w:sz w:val="24"/>
        </w:rPr>
      </w:pPr>
      <w:bookmarkStart w:id="1" w:name="_Toc18519632"/>
      <w:r>
        <w:rPr>
          <w:rFonts w:hint="eastAsia" w:ascii="宋体" w:hAnsi="宋体"/>
          <w:bCs/>
          <w:color w:val="000000"/>
          <w:sz w:val="24"/>
        </w:rPr>
        <w:t>1、项目名称：内蒙古电力(集团)有限责任公司信息通信中心部分信息化项目监理竞争性磋商采购；</w:t>
      </w:r>
      <w:bookmarkEnd w:id="1"/>
    </w:p>
    <w:p>
      <w:pPr>
        <w:adjustRightInd w:val="0"/>
        <w:snapToGrid w:val="0"/>
        <w:spacing w:line="360" w:lineRule="auto"/>
        <w:outlineLvl w:val="0"/>
        <w:rPr>
          <w:rFonts w:ascii="宋体" w:hAnsi="宋体"/>
          <w:bCs/>
          <w:color w:val="000000"/>
          <w:sz w:val="24"/>
        </w:rPr>
      </w:pPr>
      <w:bookmarkStart w:id="2" w:name="_Toc18519633"/>
      <w:r>
        <w:rPr>
          <w:rFonts w:hint="eastAsia" w:ascii="宋体" w:hAnsi="宋体"/>
          <w:bCs/>
          <w:color w:val="000000"/>
          <w:sz w:val="24"/>
        </w:rPr>
        <w:t>2、项目编号：</w:t>
      </w:r>
      <w:r>
        <w:rPr>
          <w:rFonts w:ascii="宋体" w:hAnsi="宋体" w:cs="宋体"/>
          <w:sz w:val="24"/>
          <w:szCs w:val="28"/>
        </w:rPr>
        <w:t>0730-196032NM0443</w:t>
      </w:r>
      <w:r>
        <w:rPr>
          <w:rFonts w:hint="eastAsia" w:ascii="宋体" w:hAnsi="宋体" w:cs="宋体"/>
          <w:sz w:val="24"/>
          <w:szCs w:val="28"/>
        </w:rPr>
        <w:t>；</w:t>
      </w:r>
      <w:bookmarkEnd w:id="2"/>
      <w:r>
        <w:rPr>
          <w:rFonts w:hint="eastAsia" w:ascii="宋体" w:hAnsi="宋体" w:cs="宋体"/>
          <w:sz w:val="24"/>
          <w:szCs w:val="28"/>
        </w:rPr>
        <w:t xml:space="preserve">  </w:t>
      </w:r>
    </w:p>
    <w:p>
      <w:pPr>
        <w:adjustRightInd w:val="0"/>
        <w:snapToGrid w:val="0"/>
        <w:spacing w:line="360" w:lineRule="auto"/>
        <w:outlineLvl w:val="0"/>
        <w:rPr>
          <w:rFonts w:ascii="宋体" w:hAnsi="宋体"/>
          <w:bCs/>
          <w:color w:val="000000"/>
          <w:sz w:val="24"/>
        </w:rPr>
      </w:pPr>
      <w:bookmarkStart w:id="3" w:name="_Toc18519634"/>
      <w:r>
        <w:rPr>
          <w:rFonts w:hint="eastAsia" w:ascii="宋体" w:hAnsi="宋体"/>
          <w:bCs/>
          <w:color w:val="000000"/>
          <w:sz w:val="24"/>
        </w:rPr>
        <w:t>3、资金来源：自筹资金；</w:t>
      </w:r>
      <w:bookmarkEnd w:id="3"/>
    </w:p>
    <w:p>
      <w:pPr>
        <w:adjustRightInd w:val="0"/>
        <w:snapToGrid w:val="0"/>
        <w:spacing w:line="360" w:lineRule="auto"/>
        <w:outlineLvl w:val="0"/>
        <w:rPr>
          <w:rFonts w:ascii="宋体" w:hAnsi="宋体"/>
          <w:bCs/>
          <w:color w:val="000000"/>
          <w:sz w:val="24"/>
        </w:rPr>
      </w:pPr>
      <w:bookmarkStart w:id="4" w:name="_Toc18519635"/>
      <w:r>
        <w:rPr>
          <w:rFonts w:hint="eastAsia" w:ascii="宋体" w:hAnsi="宋体"/>
          <w:bCs/>
          <w:color w:val="000000"/>
          <w:sz w:val="24"/>
        </w:rPr>
        <w:t>4、服 务 期：合同中约定；</w:t>
      </w:r>
      <w:bookmarkEnd w:id="4"/>
    </w:p>
    <w:p>
      <w:pPr>
        <w:adjustRightInd w:val="0"/>
        <w:snapToGrid w:val="0"/>
        <w:spacing w:line="360" w:lineRule="auto"/>
        <w:outlineLvl w:val="0"/>
        <w:rPr>
          <w:rFonts w:ascii="宋体" w:hAnsi="宋体"/>
          <w:bCs/>
          <w:color w:val="000000"/>
          <w:sz w:val="24"/>
        </w:rPr>
      </w:pPr>
      <w:bookmarkStart w:id="5" w:name="_Toc18519636"/>
      <w:r>
        <w:rPr>
          <w:rFonts w:hint="eastAsia" w:ascii="宋体" w:hAnsi="宋体"/>
          <w:bCs/>
          <w:color w:val="000000"/>
          <w:sz w:val="24"/>
        </w:rPr>
        <w:t>5、服务地点：合同中约定</w:t>
      </w:r>
      <w:r>
        <w:rPr>
          <w:rFonts w:hint="eastAsia"/>
          <w:sz w:val="24"/>
        </w:rPr>
        <w:t>；</w:t>
      </w:r>
      <w:bookmarkEnd w:id="5"/>
    </w:p>
    <w:p>
      <w:pPr>
        <w:adjustRightInd w:val="0"/>
        <w:snapToGrid w:val="0"/>
        <w:spacing w:line="360" w:lineRule="auto"/>
        <w:outlineLvl w:val="0"/>
        <w:rPr>
          <w:rFonts w:ascii="宋体" w:hAnsi="宋体"/>
          <w:bCs/>
          <w:color w:val="000000"/>
          <w:sz w:val="24"/>
        </w:rPr>
      </w:pPr>
      <w:bookmarkStart w:id="6" w:name="_Toc18519637"/>
      <w:r>
        <w:rPr>
          <w:rFonts w:hint="eastAsia" w:ascii="宋体" w:hAnsi="宋体" w:cs="宋体"/>
          <w:sz w:val="24"/>
          <w:szCs w:val="28"/>
        </w:rPr>
        <w:t>6、质量要求：</w:t>
      </w:r>
      <w:r>
        <w:rPr>
          <w:rFonts w:hint="eastAsia" w:ascii="宋体" w:hAnsi="宋体"/>
          <w:sz w:val="24"/>
        </w:rPr>
        <w:t>满足采购人要求；</w:t>
      </w:r>
      <w:bookmarkEnd w:id="6"/>
    </w:p>
    <w:p>
      <w:pPr>
        <w:adjustRightInd w:val="0"/>
        <w:snapToGrid w:val="0"/>
        <w:spacing w:line="360" w:lineRule="auto"/>
        <w:outlineLvl w:val="0"/>
        <w:rPr>
          <w:rFonts w:ascii="宋体" w:hAnsi="宋体"/>
          <w:bCs/>
          <w:color w:val="000000"/>
          <w:sz w:val="24"/>
        </w:rPr>
      </w:pPr>
      <w:bookmarkStart w:id="7" w:name="_Toc18519638"/>
      <w:r>
        <w:rPr>
          <w:rFonts w:hint="eastAsia" w:ascii="宋体" w:hAnsi="宋体"/>
          <w:bCs/>
          <w:color w:val="000000"/>
          <w:sz w:val="24"/>
        </w:rPr>
        <w:t>采购人：内蒙古电力(集团)有限责任公司物资供应分公司（以下简称 “采购人”）；</w:t>
      </w:r>
      <w:bookmarkEnd w:id="7"/>
    </w:p>
    <w:p>
      <w:pPr>
        <w:adjustRightInd w:val="0"/>
        <w:snapToGrid w:val="0"/>
        <w:spacing w:line="360" w:lineRule="auto"/>
        <w:outlineLvl w:val="0"/>
        <w:rPr>
          <w:rFonts w:ascii="宋体" w:hAnsi="宋体"/>
          <w:bCs/>
          <w:color w:val="000000"/>
          <w:sz w:val="24"/>
        </w:rPr>
      </w:pPr>
      <w:bookmarkStart w:id="8" w:name="_Toc18519639"/>
      <w:r>
        <w:rPr>
          <w:rFonts w:hint="eastAsia" w:ascii="宋体" w:hAnsi="宋体"/>
          <w:bCs/>
          <w:color w:val="000000"/>
          <w:sz w:val="24"/>
        </w:rPr>
        <w:t>采购代理机构：中航技国际经贸发展有限公司（以下简称“采购代理机构”）；</w:t>
      </w:r>
      <w:bookmarkEnd w:id="8"/>
    </w:p>
    <w:p>
      <w:pPr>
        <w:numPr>
          <w:ilvl w:val="0"/>
          <w:numId w:val="1"/>
        </w:numPr>
        <w:adjustRightInd w:val="0"/>
        <w:snapToGrid w:val="0"/>
        <w:spacing w:line="360" w:lineRule="auto"/>
        <w:outlineLvl w:val="0"/>
        <w:rPr>
          <w:rFonts w:ascii="宋体" w:hAnsi="宋体"/>
          <w:b/>
          <w:sz w:val="24"/>
        </w:rPr>
      </w:pPr>
      <w:bookmarkStart w:id="9" w:name="_Toc18519640"/>
      <w:r>
        <w:rPr>
          <w:rFonts w:hint="eastAsia" w:ascii="宋体" w:hAnsi="宋体"/>
          <w:b/>
          <w:sz w:val="24"/>
        </w:rPr>
        <w:t>磋商范围：</w:t>
      </w:r>
      <w:bookmarkEnd w:id="9"/>
    </w:p>
    <w:tbl>
      <w:tblPr>
        <w:tblStyle w:val="6"/>
        <w:tblW w:w="0" w:type="auto"/>
        <w:tblInd w:w="0" w:type="dxa"/>
        <w:tblLayout w:type="fixed"/>
        <w:tblCellMar>
          <w:top w:w="0" w:type="dxa"/>
          <w:left w:w="108" w:type="dxa"/>
          <w:bottom w:w="0" w:type="dxa"/>
          <w:right w:w="108" w:type="dxa"/>
        </w:tblCellMar>
      </w:tblPr>
      <w:tblGrid>
        <w:gridCol w:w="2467"/>
        <w:gridCol w:w="2411"/>
        <w:gridCol w:w="1609"/>
        <w:gridCol w:w="1559"/>
      </w:tblGrid>
      <w:tr>
        <w:tblPrEx>
          <w:tblCellMar>
            <w:top w:w="0" w:type="dxa"/>
            <w:left w:w="108" w:type="dxa"/>
            <w:bottom w:w="0" w:type="dxa"/>
            <w:right w:w="108" w:type="dxa"/>
          </w:tblCellMar>
        </w:tblPrEx>
        <w:trPr>
          <w:trHeight w:val="567" w:hRule="atLeast"/>
        </w:trPr>
        <w:tc>
          <w:tcPr>
            <w:tcW w:w="2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outlineLvl w:val="0"/>
              <w:rPr>
                <w:rFonts w:ascii="宋体" w:hAnsi="宋体"/>
                <w:bCs/>
                <w:color w:val="000000"/>
                <w:sz w:val="24"/>
              </w:rPr>
            </w:pPr>
            <w:bookmarkStart w:id="10" w:name="_Toc18519641"/>
            <w:r>
              <w:rPr>
                <w:rFonts w:hint="eastAsia" w:ascii="宋体" w:hAnsi="宋体"/>
                <w:bCs/>
                <w:color w:val="000000"/>
                <w:sz w:val="24"/>
              </w:rPr>
              <w:t>项目名称</w:t>
            </w:r>
            <w:bookmarkEnd w:id="10"/>
          </w:p>
        </w:tc>
        <w:tc>
          <w:tcPr>
            <w:tcW w:w="2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outlineLvl w:val="0"/>
              <w:rPr>
                <w:rFonts w:ascii="宋体" w:hAnsi="宋体"/>
                <w:bCs/>
                <w:color w:val="000000"/>
                <w:sz w:val="24"/>
              </w:rPr>
            </w:pPr>
            <w:bookmarkStart w:id="11" w:name="_Toc18519642"/>
            <w:r>
              <w:rPr>
                <w:rFonts w:hint="eastAsia" w:ascii="宋体" w:hAnsi="宋体"/>
                <w:bCs/>
                <w:color w:val="000000"/>
                <w:sz w:val="24"/>
              </w:rPr>
              <w:t>子项目名称</w:t>
            </w:r>
            <w:bookmarkEnd w:id="11"/>
          </w:p>
        </w:tc>
        <w:tc>
          <w:tcPr>
            <w:tcW w:w="16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outlineLvl w:val="0"/>
              <w:rPr>
                <w:rFonts w:ascii="宋体" w:hAnsi="宋体"/>
                <w:bCs/>
                <w:color w:val="000000"/>
                <w:sz w:val="24"/>
              </w:rPr>
            </w:pPr>
            <w:bookmarkStart w:id="12" w:name="_Toc18519643"/>
            <w:r>
              <w:rPr>
                <w:rFonts w:hint="eastAsia" w:ascii="宋体" w:hAnsi="宋体"/>
                <w:bCs/>
                <w:color w:val="000000"/>
                <w:sz w:val="24"/>
              </w:rPr>
              <w:t>最高限价</w:t>
            </w:r>
            <w:r>
              <w:rPr>
                <w:rFonts w:hint="eastAsia" w:ascii="宋体" w:hAnsi="宋体"/>
                <w:bCs/>
                <w:color w:val="000000"/>
                <w:sz w:val="24"/>
              </w:rPr>
              <w:br w:type="textWrapping"/>
            </w:r>
            <w:r>
              <w:rPr>
                <w:rFonts w:hint="eastAsia" w:ascii="宋体" w:hAnsi="宋体"/>
                <w:bCs/>
                <w:color w:val="000000"/>
                <w:sz w:val="24"/>
              </w:rPr>
              <w:t>(单项/万元)</w:t>
            </w:r>
            <w:bookmarkEnd w:id="12"/>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outlineLvl w:val="0"/>
              <w:rPr>
                <w:rFonts w:ascii="宋体" w:hAnsi="宋体"/>
                <w:bCs/>
                <w:color w:val="000000"/>
                <w:sz w:val="24"/>
              </w:rPr>
            </w:pPr>
            <w:bookmarkStart w:id="13" w:name="_Toc18519644"/>
            <w:r>
              <w:rPr>
                <w:rFonts w:hint="eastAsia" w:ascii="宋体" w:hAnsi="宋体"/>
                <w:bCs/>
                <w:color w:val="000000"/>
                <w:sz w:val="24"/>
              </w:rPr>
              <w:t>最高限价</w:t>
            </w:r>
            <w:r>
              <w:rPr>
                <w:rFonts w:hint="eastAsia" w:ascii="宋体" w:hAnsi="宋体"/>
                <w:bCs/>
                <w:color w:val="000000"/>
                <w:sz w:val="24"/>
              </w:rPr>
              <w:br w:type="textWrapping"/>
            </w:r>
            <w:r>
              <w:rPr>
                <w:rFonts w:hint="eastAsia" w:ascii="宋体" w:hAnsi="宋体"/>
                <w:bCs/>
                <w:color w:val="000000"/>
                <w:sz w:val="24"/>
              </w:rPr>
              <w:t>(总价/万元)</w:t>
            </w:r>
            <w:bookmarkEnd w:id="13"/>
          </w:p>
        </w:tc>
      </w:tr>
      <w:tr>
        <w:tblPrEx>
          <w:tblCellMar>
            <w:top w:w="0" w:type="dxa"/>
            <w:left w:w="108" w:type="dxa"/>
            <w:bottom w:w="0" w:type="dxa"/>
            <w:right w:w="108" w:type="dxa"/>
          </w:tblCellMar>
        </w:tblPrEx>
        <w:trPr>
          <w:trHeight w:val="567" w:hRule="atLeast"/>
        </w:trPr>
        <w:tc>
          <w:tcPr>
            <w:tcW w:w="2467"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outlineLvl w:val="0"/>
              <w:rPr>
                <w:rFonts w:ascii="宋体" w:hAnsi="宋体"/>
                <w:bCs/>
                <w:color w:val="000000"/>
                <w:sz w:val="24"/>
              </w:rPr>
            </w:pPr>
            <w:bookmarkStart w:id="14" w:name="_Toc18519645"/>
            <w:r>
              <w:rPr>
                <w:rFonts w:hint="eastAsia" w:ascii="宋体" w:hAnsi="宋体"/>
                <w:bCs/>
                <w:color w:val="000000"/>
                <w:sz w:val="24"/>
              </w:rPr>
              <w:t>内蒙古电力(集团)有限责任公司信息通信中心部分信息化项目监理竞争性磋商采购</w:t>
            </w:r>
            <w:bookmarkEnd w:id="14"/>
          </w:p>
        </w:tc>
        <w:tc>
          <w:tcPr>
            <w:tcW w:w="2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outlineLvl w:val="0"/>
              <w:rPr>
                <w:rFonts w:ascii="宋体" w:hAnsi="宋体"/>
                <w:bCs/>
                <w:color w:val="000000"/>
                <w:sz w:val="24"/>
                <w:lang w:val="zh-CN"/>
              </w:rPr>
            </w:pPr>
            <w:bookmarkStart w:id="15" w:name="_Toc18519646"/>
            <w:r>
              <w:rPr>
                <w:rFonts w:hint="eastAsia" w:ascii="宋体" w:hAnsi="宋体"/>
                <w:bCs/>
                <w:color w:val="000000"/>
                <w:sz w:val="24"/>
                <w:lang w:val="zh-CN"/>
              </w:rPr>
              <w:t>安监一体化信息系统建设工程</w:t>
            </w:r>
            <w:bookmarkEnd w:id="15"/>
          </w:p>
        </w:tc>
        <w:tc>
          <w:tcPr>
            <w:tcW w:w="16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outlineLvl w:val="0"/>
              <w:rPr>
                <w:rFonts w:ascii="宋体" w:hAnsi="宋体"/>
                <w:bCs/>
                <w:color w:val="000000"/>
                <w:sz w:val="24"/>
              </w:rPr>
            </w:pPr>
            <w:bookmarkStart w:id="16" w:name="_Toc18519647"/>
            <w:r>
              <w:rPr>
                <w:rFonts w:ascii="宋体" w:hAnsi="宋体"/>
                <w:bCs/>
                <w:color w:val="000000"/>
                <w:sz w:val="24"/>
              </w:rPr>
              <w:t>54</w:t>
            </w:r>
            <w:bookmarkEnd w:id="16"/>
          </w:p>
        </w:tc>
        <w:tc>
          <w:tcPr>
            <w:tcW w:w="1559"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outlineLvl w:val="0"/>
              <w:rPr>
                <w:rFonts w:ascii="宋体" w:hAnsi="宋体"/>
                <w:bCs/>
                <w:color w:val="000000"/>
                <w:sz w:val="24"/>
              </w:rPr>
            </w:pPr>
            <w:bookmarkStart w:id="17" w:name="_Toc18519648"/>
            <w:r>
              <w:rPr>
                <w:rFonts w:hint="eastAsia" w:ascii="宋体" w:hAnsi="宋体"/>
                <w:bCs/>
                <w:color w:val="000000"/>
                <w:sz w:val="24"/>
              </w:rPr>
              <w:t>83.7</w:t>
            </w:r>
            <w:bookmarkEnd w:id="17"/>
          </w:p>
        </w:tc>
      </w:tr>
      <w:tr>
        <w:tblPrEx>
          <w:tblCellMar>
            <w:top w:w="0" w:type="dxa"/>
            <w:left w:w="108" w:type="dxa"/>
            <w:bottom w:w="0" w:type="dxa"/>
            <w:right w:w="108" w:type="dxa"/>
          </w:tblCellMar>
        </w:tblPrEx>
        <w:trPr>
          <w:trHeight w:val="955" w:hRule="atLeast"/>
        </w:trPr>
        <w:tc>
          <w:tcPr>
            <w:tcW w:w="2467" w:type="dxa"/>
            <w:vMerge w:val="continue"/>
            <w:tcBorders>
              <w:left w:val="single" w:color="auto" w:sz="4" w:space="0"/>
              <w:right w:val="single" w:color="auto" w:sz="4" w:space="0"/>
            </w:tcBorders>
            <w:vAlign w:val="center"/>
          </w:tcPr>
          <w:p>
            <w:pPr>
              <w:adjustRightInd w:val="0"/>
              <w:snapToGrid w:val="0"/>
              <w:spacing w:line="360" w:lineRule="auto"/>
              <w:jc w:val="center"/>
              <w:outlineLvl w:val="0"/>
              <w:rPr>
                <w:rFonts w:ascii="宋体" w:hAnsi="宋体"/>
                <w:bCs/>
                <w:color w:val="000000"/>
                <w:sz w:val="24"/>
              </w:rPr>
            </w:pPr>
          </w:p>
        </w:tc>
        <w:tc>
          <w:tcPr>
            <w:tcW w:w="2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outlineLvl w:val="0"/>
              <w:rPr>
                <w:rFonts w:ascii="宋体" w:hAnsi="宋体"/>
                <w:bCs/>
                <w:color w:val="000000"/>
                <w:sz w:val="24"/>
                <w:lang w:val="zh-CN"/>
              </w:rPr>
            </w:pPr>
            <w:bookmarkStart w:id="18" w:name="_Toc18519649"/>
            <w:r>
              <w:rPr>
                <w:rFonts w:hint="eastAsia" w:ascii="宋体" w:hAnsi="宋体"/>
                <w:bCs/>
                <w:color w:val="000000"/>
                <w:sz w:val="24"/>
              </w:rPr>
              <w:t>公司业务凭据电子化建设项目</w:t>
            </w:r>
            <w:bookmarkEnd w:id="18"/>
          </w:p>
        </w:tc>
        <w:tc>
          <w:tcPr>
            <w:tcW w:w="16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outlineLvl w:val="0"/>
              <w:rPr>
                <w:rFonts w:ascii="宋体" w:hAnsi="宋体"/>
                <w:bCs/>
                <w:color w:val="000000"/>
                <w:sz w:val="24"/>
              </w:rPr>
            </w:pPr>
            <w:bookmarkStart w:id="19" w:name="_Toc18519650"/>
            <w:r>
              <w:rPr>
                <w:rFonts w:ascii="宋体" w:hAnsi="宋体"/>
                <w:bCs/>
                <w:color w:val="000000"/>
                <w:sz w:val="24"/>
              </w:rPr>
              <w:t>23</w:t>
            </w:r>
            <w:bookmarkEnd w:id="19"/>
          </w:p>
        </w:tc>
        <w:tc>
          <w:tcPr>
            <w:tcW w:w="1559" w:type="dxa"/>
            <w:vMerge w:val="continue"/>
            <w:tcBorders>
              <w:left w:val="single" w:color="auto" w:sz="4" w:space="0"/>
              <w:right w:val="single" w:color="auto" w:sz="4" w:space="0"/>
            </w:tcBorders>
            <w:vAlign w:val="center"/>
          </w:tcPr>
          <w:p>
            <w:pPr>
              <w:adjustRightInd w:val="0"/>
              <w:snapToGrid w:val="0"/>
              <w:spacing w:line="360" w:lineRule="auto"/>
              <w:jc w:val="center"/>
              <w:rPr>
                <w:rFonts w:ascii="仿宋" w:hAnsi="仿宋" w:eastAsia="仿宋" w:cs="仿宋"/>
                <w:bCs/>
                <w:color w:val="000000"/>
                <w:sz w:val="24"/>
              </w:rPr>
            </w:pPr>
          </w:p>
        </w:tc>
      </w:tr>
      <w:tr>
        <w:tblPrEx>
          <w:tblCellMar>
            <w:top w:w="0" w:type="dxa"/>
            <w:left w:w="108" w:type="dxa"/>
            <w:bottom w:w="0" w:type="dxa"/>
            <w:right w:w="108" w:type="dxa"/>
          </w:tblCellMar>
        </w:tblPrEx>
        <w:trPr>
          <w:trHeight w:val="567" w:hRule="atLeast"/>
        </w:trPr>
        <w:tc>
          <w:tcPr>
            <w:tcW w:w="2467"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outlineLvl w:val="0"/>
              <w:rPr>
                <w:rFonts w:ascii="宋体" w:hAnsi="宋体"/>
                <w:bCs/>
                <w:color w:val="000000"/>
                <w:sz w:val="24"/>
              </w:rPr>
            </w:pPr>
          </w:p>
        </w:tc>
        <w:tc>
          <w:tcPr>
            <w:tcW w:w="2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outlineLvl w:val="0"/>
              <w:rPr>
                <w:rFonts w:ascii="宋体" w:hAnsi="宋体"/>
                <w:bCs/>
                <w:color w:val="000000"/>
                <w:sz w:val="24"/>
                <w:lang w:val="zh-CN"/>
              </w:rPr>
            </w:pPr>
            <w:bookmarkStart w:id="20" w:name="_Toc18519651"/>
            <w:r>
              <w:rPr>
                <w:rFonts w:hint="eastAsia" w:ascii="宋体" w:hAnsi="宋体"/>
                <w:bCs/>
                <w:color w:val="000000"/>
                <w:sz w:val="24"/>
                <w:lang w:val="zh-CN"/>
              </w:rPr>
              <w:t>公司网络安全态势感知平台建设项目</w:t>
            </w:r>
            <w:bookmarkEnd w:id="20"/>
          </w:p>
        </w:tc>
        <w:tc>
          <w:tcPr>
            <w:tcW w:w="16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outlineLvl w:val="0"/>
              <w:rPr>
                <w:rFonts w:ascii="宋体" w:hAnsi="宋体"/>
                <w:bCs/>
                <w:color w:val="000000"/>
                <w:sz w:val="24"/>
              </w:rPr>
            </w:pPr>
            <w:bookmarkStart w:id="21" w:name="_Toc18519652"/>
            <w:r>
              <w:rPr>
                <w:rFonts w:ascii="宋体" w:hAnsi="宋体"/>
                <w:bCs/>
                <w:color w:val="000000"/>
                <w:sz w:val="24"/>
              </w:rPr>
              <w:t>6.7</w:t>
            </w:r>
            <w:bookmarkEnd w:id="21"/>
          </w:p>
        </w:tc>
        <w:tc>
          <w:tcPr>
            <w:tcW w:w="1559"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bCs/>
                <w:color w:val="000000"/>
                <w:sz w:val="24"/>
              </w:rPr>
            </w:pPr>
          </w:p>
        </w:tc>
      </w:tr>
    </w:tbl>
    <w:p>
      <w:pPr>
        <w:pStyle w:val="2"/>
        <w:spacing w:line="360" w:lineRule="auto"/>
        <w:ind w:firstLine="0" w:firstLineChars="0"/>
        <w:rPr>
          <w:rFonts w:ascii="宋体" w:hAnsi="宋体"/>
          <w:bCs/>
          <w:sz w:val="24"/>
        </w:rPr>
      </w:pPr>
      <w:r>
        <w:rPr>
          <w:rFonts w:hint="eastAsia" w:ascii="宋体" w:hAnsi="宋体"/>
          <w:bCs/>
          <w:color w:val="000000"/>
          <w:sz w:val="24"/>
        </w:rPr>
        <w:t>内蒙古电力(集团)有限责任公司信息通信中心部分信息化项目监理竞争性磋商采购</w:t>
      </w:r>
      <w:r>
        <w:rPr>
          <w:rFonts w:hint="eastAsia" w:ascii="宋体" w:hAnsi="宋体"/>
          <w:bCs/>
          <w:sz w:val="24"/>
        </w:rPr>
        <w:t>本项目共划分为一个标段</w:t>
      </w:r>
    </w:p>
    <w:p>
      <w:pPr>
        <w:pStyle w:val="2"/>
        <w:ind w:firstLine="0" w:firstLineChars="0"/>
        <w:rPr>
          <w:rFonts w:ascii="宋体" w:hAnsi="宋体"/>
          <w:bCs/>
          <w:sz w:val="24"/>
        </w:rPr>
      </w:pPr>
    </w:p>
    <w:p>
      <w:pPr>
        <w:numPr>
          <w:ilvl w:val="0"/>
          <w:numId w:val="2"/>
        </w:numPr>
        <w:adjustRightInd w:val="0"/>
        <w:snapToGrid w:val="0"/>
        <w:spacing w:line="360" w:lineRule="auto"/>
        <w:rPr>
          <w:rFonts w:ascii="宋体" w:hAnsi="宋体"/>
          <w:b/>
          <w:color w:val="000000"/>
          <w:sz w:val="24"/>
        </w:rPr>
      </w:pPr>
      <w:r>
        <w:rPr>
          <w:rFonts w:hint="eastAsia" w:ascii="宋体" w:hAnsi="宋体"/>
          <w:b/>
          <w:color w:val="000000"/>
          <w:sz w:val="24"/>
        </w:rPr>
        <w:t>供应商资格要求：</w:t>
      </w:r>
    </w:p>
    <w:p>
      <w:pPr>
        <w:tabs>
          <w:tab w:val="left" w:pos="4678"/>
        </w:tabs>
        <w:adjustRightInd w:val="0"/>
        <w:snapToGrid w:val="0"/>
        <w:spacing w:line="360" w:lineRule="auto"/>
        <w:ind w:firstLine="240" w:firstLineChars="100"/>
        <w:rPr>
          <w:rFonts w:ascii="宋体" w:hAnsi="宋体"/>
          <w:sz w:val="24"/>
        </w:rPr>
      </w:pPr>
      <w:r>
        <w:rPr>
          <w:rFonts w:hint="eastAsia" w:ascii="宋体" w:hAnsi="宋体"/>
          <w:sz w:val="24"/>
        </w:rPr>
        <w:t>1、</w:t>
      </w:r>
      <w:r>
        <w:rPr>
          <w:rFonts w:ascii="宋体" w:hAnsi="宋体"/>
          <w:sz w:val="24"/>
        </w:rPr>
        <w:t>中华人民共和国</w:t>
      </w:r>
      <w:r>
        <w:rPr>
          <w:rFonts w:hint="eastAsia" w:ascii="宋体" w:hAnsi="宋体"/>
          <w:sz w:val="24"/>
        </w:rPr>
        <w:t>境内依法注册的企业法人或其他组织；</w:t>
      </w:r>
    </w:p>
    <w:p>
      <w:pPr>
        <w:adjustRightInd w:val="0"/>
        <w:snapToGrid w:val="0"/>
        <w:spacing w:line="360" w:lineRule="auto"/>
        <w:ind w:firstLine="240" w:firstLineChars="100"/>
        <w:rPr>
          <w:rFonts w:ascii="宋体" w:hAnsi="宋体"/>
          <w:sz w:val="24"/>
        </w:rPr>
      </w:pPr>
      <w:r>
        <w:rPr>
          <w:rFonts w:hint="eastAsia" w:ascii="宋体" w:hAnsi="宋体"/>
          <w:sz w:val="24"/>
        </w:rPr>
        <w:t>2、供应商具有建设行政主管部门核发的通信工程监理甲级或者信息系统工程监理甲级资质；</w:t>
      </w:r>
    </w:p>
    <w:p>
      <w:pPr>
        <w:adjustRightInd w:val="0"/>
        <w:snapToGrid w:val="0"/>
        <w:spacing w:line="360" w:lineRule="auto"/>
        <w:ind w:firstLine="240" w:firstLineChars="100"/>
        <w:rPr>
          <w:rFonts w:ascii="宋体" w:hAnsi="宋体"/>
          <w:sz w:val="24"/>
        </w:rPr>
      </w:pPr>
      <w:r>
        <w:rPr>
          <w:rFonts w:hint="eastAsia" w:ascii="宋体" w:hAnsi="宋体"/>
          <w:sz w:val="24"/>
        </w:rPr>
        <w:t>3、拟派总监理工程师必须具有建设行政主管部门核发的通信工程注册监理工程师；</w:t>
      </w:r>
    </w:p>
    <w:p>
      <w:pPr>
        <w:adjustRightInd w:val="0"/>
        <w:snapToGrid w:val="0"/>
        <w:spacing w:line="360" w:lineRule="auto"/>
        <w:ind w:firstLine="240" w:firstLineChars="100"/>
        <w:rPr>
          <w:rFonts w:ascii="宋体" w:hAnsi="宋体"/>
          <w:sz w:val="24"/>
        </w:rPr>
      </w:pPr>
      <w:r>
        <w:rPr>
          <w:rFonts w:hint="eastAsia" w:ascii="宋体" w:hAnsi="宋体"/>
          <w:sz w:val="24"/>
        </w:rPr>
        <w:t>4、具有良好的财务状况,提供2018年度经有资质的审计机构出具的审计报告及经审计的财务报表【提供经有资质的审计机构出具的2018年年度财务报表；（现金流量表、资产负债表、利润表）】；</w:t>
      </w:r>
    </w:p>
    <w:p>
      <w:pPr>
        <w:adjustRightInd w:val="0"/>
        <w:snapToGrid w:val="0"/>
        <w:spacing w:line="360" w:lineRule="auto"/>
        <w:ind w:firstLine="240" w:firstLineChars="100"/>
        <w:rPr>
          <w:rFonts w:ascii="宋体" w:hAnsi="宋体"/>
          <w:sz w:val="24"/>
        </w:rPr>
      </w:pPr>
      <w:r>
        <w:rPr>
          <w:rFonts w:hint="eastAsia" w:ascii="宋体" w:hAnsi="宋体"/>
          <w:sz w:val="24"/>
        </w:rPr>
        <w:t>5、近三年（从“招标文件发售之日”起前三年）具有信息通信类工程监理业绩(提供加盖公章的合同扫描件，合同内容至少包含合同封面、体现内容页、日期页及签字盖章页等关建页)；</w:t>
      </w:r>
    </w:p>
    <w:p>
      <w:pPr>
        <w:adjustRightInd w:val="0"/>
        <w:snapToGrid w:val="0"/>
        <w:spacing w:line="360" w:lineRule="auto"/>
        <w:ind w:firstLine="240" w:firstLineChars="100"/>
        <w:rPr>
          <w:rFonts w:ascii="宋体" w:hAnsi="宋体"/>
          <w:b/>
          <w:color w:val="000000"/>
          <w:sz w:val="24"/>
        </w:rPr>
      </w:pPr>
      <w:r>
        <w:rPr>
          <w:rFonts w:hint="eastAsia" w:ascii="宋体" w:hAnsi="宋体"/>
          <w:sz w:val="24"/>
        </w:rPr>
        <w:t>6、</w:t>
      </w:r>
      <w:r>
        <w:rPr>
          <w:rFonts w:hint="eastAsia" w:ascii="宋体" w:hAnsi="宋体"/>
          <w:sz w:val="24"/>
          <w:lang w:val="zh-CN"/>
        </w:rPr>
        <w:t>本次采购</w:t>
      </w:r>
      <w:r>
        <w:rPr>
          <w:rFonts w:hint="eastAsia"/>
          <w:bCs/>
          <w:kern w:val="24"/>
          <w:sz w:val="24"/>
        </w:rPr>
        <w:t>不</w:t>
      </w:r>
      <w:r>
        <w:rPr>
          <w:bCs/>
          <w:kern w:val="24"/>
          <w:sz w:val="24"/>
        </w:rPr>
        <w:t>接受联合体。</w:t>
      </w:r>
    </w:p>
    <w:p>
      <w:pPr>
        <w:adjustRightInd w:val="0"/>
        <w:snapToGrid w:val="0"/>
        <w:spacing w:line="360" w:lineRule="auto"/>
        <w:rPr>
          <w:rFonts w:ascii="宋体" w:hAnsi="宋体"/>
          <w:b/>
          <w:color w:val="000000"/>
          <w:sz w:val="24"/>
        </w:rPr>
      </w:pPr>
      <w:r>
        <w:rPr>
          <w:rFonts w:hint="eastAsia" w:ascii="宋体" w:hAnsi="宋体"/>
          <w:b/>
          <w:color w:val="000000"/>
          <w:sz w:val="24"/>
        </w:rPr>
        <w:t>四、报名及磋商文件的获取</w:t>
      </w:r>
    </w:p>
    <w:p>
      <w:pPr>
        <w:widowControl/>
        <w:jc w:val="left"/>
        <w:rPr>
          <w:rFonts w:ascii="宋体" w:hAnsi="宋体" w:cs="宋体"/>
          <w:kern w:val="0"/>
          <w:sz w:val="24"/>
        </w:rPr>
      </w:pPr>
      <w:r>
        <w:rPr>
          <w:rFonts w:hint="eastAsia" w:ascii="宋体" w:hAnsi="宋体" w:cs="宋体"/>
          <w:kern w:val="0"/>
          <w:sz w:val="24"/>
        </w:rPr>
        <w:t>1、本项目实行在线报名和售卖磋商文件。凡有意参加的供应商，请于</w:t>
      </w:r>
      <w:r>
        <w:rPr>
          <w:rFonts w:hint="eastAsia" w:ascii="宋体" w:hAnsi="宋体" w:cs="宋体"/>
          <w:color w:val="0000FF"/>
          <w:kern w:val="0"/>
          <w:sz w:val="24"/>
        </w:rPr>
        <w:t>2019年09月05日上午09:00至2019年09月12日下午17:00</w:t>
      </w:r>
      <w:r>
        <w:rPr>
          <w:rFonts w:hint="eastAsia" w:ascii="宋体" w:hAnsi="宋体" w:cs="宋体"/>
          <w:kern w:val="0"/>
          <w:sz w:val="24"/>
        </w:rPr>
        <w:t>，进入</w:t>
      </w:r>
      <w:r>
        <w:rPr>
          <w:rFonts w:hint="eastAsia" w:ascii="宋体" w:hAnsi="宋体" w:cs="宋体"/>
          <w:color w:val="202020"/>
          <w:sz w:val="24"/>
          <w:shd w:val="clear" w:color="auto" w:fill="FFFFFF"/>
        </w:rPr>
        <w:t>“国采全流程电子化交易平台”（</w:t>
      </w:r>
      <w:r>
        <w:rPr>
          <w:rFonts w:ascii="宋体" w:hAnsi="宋体" w:cs="宋体"/>
          <w:kern w:val="0"/>
          <w:sz w:val="24"/>
          <w:lang w:bidi="ar"/>
        </w:rPr>
        <w:t>http://guocai.cppchina.cn/</w:t>
      </w:r>
      <w:r>
        <w:rPr>
          <w:rFonts w:hint="eastAsia" w:ascii="宋体" w:hAnsi="宋体" w:cs="宋体"/>
          <w:color w:val="202020"/>
          <w:sz w:val="24"/>
          <w:shd w:val="clear" w:color="auto" w:fill="FFFFFF"/>
        </w:rPr>
        <w:t>）</w:t>
      </w:r>
      <w:r>
        <w:rPr>
          <w:rFonts w:hint="eastAsia" w:ascii="宋体" w:hAnsi="宋体" w:cs="宋体"/>
          <w:kern w:val="0"/>
          <w:sz w:val="24"/>
        </w:rPr>
        <w:t>在线报名和售卖文件，逾期不予受理。</w:t>
      </w:r>
    </w:p>
    <w:p>
      <w:pPr>
        <w:autoSpaceDE w:val="0"/>
        <w:autoSpaceDN w:val="0"/>
        <w:adjustRightInd w:val="0"/>
        <w:snapToGrid w:val="0"/>
        <w:spacing w:line="360" w:lineRule="auto"/>
        <w:ind w:firstLine="480" w:firstLineChars="200"/>
        <w:rPr>
          <w:rFonts w:ascii="宋体" w:hAnsi="宋体" w:cs="宋体"/>
          <w:color w:val="FF0000"/>
          <w:kern w:val="24"/>
          <w:sz w:val="24"/>
        </w:rPr>
      </w:pPr>
      <w:r>
        <w:rPr>
          <w:rFonts w:hint="eastAsia" w:ascii="宋体" w:hAnsi="宋体" w:cs="宋体"/>
          <w:kern w:val="24"/>
          <w:sz w:val="24"/>
        </w:rPr>
        <w:t>（1）具体流程为：查看最新招标项目及采购附表→登录平台（未注册用户请先免费注册）→在“我的邀请”中接受邀请→线下账户支付标书款并在平台上传支付凭证→供应商下载招标文件。平台联系电话：010-56027670、0471-5223676 (周一～周五9:00-17:00）。</w:t>
      </w:r>
    </w:p>
    <w:p>
      <w:pPr>
        <w:widowControl/>
        <w:jc w:val="left"/>
        <w:rPr>
          <w:rFonts w:ascii="宋体" w:hAnsi="宋体" w:cs="宋体"/>
          <w:kern w:val="24"/>
          <w:sz w:val="24"/>
          <w:highlight w:val="red"/>
        </w:rPr>
      </w:pPr>
      <w:r>
        <w:rPr>
          <w:rFonts w:hint="eastAsia" w:ascii="宋体" w:hAnsi="宋体" w:cs="宋体"/>
          <w:kern w:val="24"/>
          <w:sz w:val="24"/>
        </w:rPr>
        <w:t>（2）报名单位须凭企业数字证书（CA）办理项目后续电子投标事宜，之前未办理企业数字证书（CA）的企业需要登录“国采全流程电子化交易平台（</w:t>
      </w:r>
      <w:r>
        <w:rPr>
          <w:rFonts w:ascii="宋体" w:hAnsi="宋体" w:cs="宋体"/>
          <w:kern w:val="0"/>
          <w:sz w:val="24"/>
          <w:lang w:bidi="ar"/>
        </w:rPr>
        <w:t xml:space="preserve">http://guocai.cppchina.cn/ </w:t>
      </w:r>
      <w:r>
        <w:rPr>
          <w:rFonts w:hint="eastAsia" w:ascii="宋体" w:hAnsi="宋体" w:cs="宋体"/>
          <w:kern w:val="24"/>
          <w:sz w:val="24"/>
        </w:rPr>
        <w:t>）”，注册并完善资料后到呼和浩特市新城区成吉思汗东街华侨酒店18楼验核资料并办理企业数字证书（CA）（办理须知详见：</w:t>
      </w:r>
      <w:r>
        <w:fldChar w:fldCharType="begin"/>
      </w:r>
      <w:r>
        <w:instrText xml:space="preserve"> HYPERLINK "http://zfcg.nmg.gov.cn/introxzzq/9487.jhtml" </w:instrText>
      </w:r>
      <w:r>
        <w:fldChar w:fldCharType="separate"/>
      </w:r>
      <w:r>
        <w:rPr>
          <w:rFonts w:hint="eastAsia" w:ascii="宋体" w:hAnsi="宋体" w:cs="宋体"/>
          <w:kern w:val="24"/>
          <w:sz w:val="24"/>
        </w:rPr>
        <w:t>http://zfcg.nmg.gov.cn/introxzzq/9487.jhtml</w:t>
      </w:r>
      <w:r>
        <w:rPr>
          <w:rFonts w:hint="eastAsia" w:ascii="宋体" w:hAnsi="宋体" w:cs="宋体"/>
          <w:kern w:val="24"/>
          <w:sz w:val="24"/>
        </w:rPr>
        <w:fldChar w:fldCharType="end"/>
      </w:r>
      <w:r>
        <w:rPr>
          <w:rFonts w:hint="eastAsia" w:ascii="宋体" w:hAnsi="宋体" w:cs="宋体"/>
          <w:kern w:val="24"/>
          <w:sz w:val="24"/>
        </w:rPr>
        <w:t>）</w:t>
      </w:r>
    </w:p>
    <w:p>
      <w:pPr>
        <w:autoSpaceDE w:val="0"/>
        <w:autoSpaceDN w:val="0"/>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2、（1）本次实行发售电子版磋商文件。</w:t>
      </w:r>
    </w:p>
    <w:p>
      <w:pPr>
        <w:autoSpaceDE w:val="0"/>
        <w:autoSpaceDN w:val="0"/>
        <w:adjustRightInd w:val="0"/>
        <w:snapToGrid w:val="0"/>
        <w:spacing w:line="360" w:lineRule="auto"/>
        <w:ind w:firstLine="480" w:firstLineChars="200"/>
        <w:rPr>
          <w:rFonts w:ascii="宋体" w:hAnsi="宋体" w:cs="宋体"/>
          <w:kern w:val="24"/>
          <w:sz w:val="24"/>
        </w:rPr>
      </w:pPr>
      <w:r>
        <w:rPr>
          <w:rFonts w:hint="eastAsia" w:ascii="宋体" w:hAnsi="宋体" w:cs="宋体"/>
          <w:kern w:val="0"/>
          <w:sz w:val="24"/>
        </w:rPr>
        <w:t xml:space="preserve">   （2）磋商文件售价：每标包500元/份。</w:t>
      </w:r>
      <w:r>
        <w:rPr>
          <w:rFonts w:hint="eastAsia" w:ascii="宋体" w:hAnsi="宋体" w:cs="宋体"/>
          <w:b/>
          <w:kern w:val="24"/>
          <w:sz w:val="24"/>
        </w:rPr>
        <w:t>磋商文件售后不退</w:t>
      </w:r>
      <w:r>
        <w:rPr>
          <w:rFonts w:hint="eastAsia" w:ascii="宋体" w:hAnsi="宋体" w:cs="宋体"/>
          <w:kern w:val="24"/>
          <w:sz w:val="24"/>
        </w:rPr>
        <w:t>。</w:t>
      </w:r>
    </w:p>
    <w:p>
      <w:pPr>
        <w:autoSpaceDE w:val="0"/>
        <w:autoSpaceDN w:val="0"/>
        <w:adjustRightInd w:val="0"/>
        <w:snapToGrid w:val="0"/>
        <w:spacing w:line="360" w:lineRule="auto"/>
        <w:ind w:firstLine="480" w:firstLineChars="200"/>
      </w:pPr>
      <w:r>
        <w:rPr>
          <w:rFonts w:hint="eastAsia" w:ascii="宋体" w:hAnsi="宋体" w:cs="宋体"/>
          <w:kern w:val="24"/>
          <w:sz w:val="24"/>
        </w:rPr>
        <w:t>3、代理公司详细地址：呼和浩特市玉泉区锡林郭勒南路金宇国际写字楼10楼1006室</w:t>
      </w:r>
    </w:p>
    <w:p>
      <w:pPr>
        <w:numPr>
          <w:ilvl w:val="0"/>
          <w:numId w:val="3"/>
        </w:numPr>
        <w:autoSpaceDE w:val="0"/>
        <w:autoSpaceDN w:val="0"/>
        <w:adjustRightInd w:val="0"/>
        <w:snapToGrid w:val="0"/>
        <w:spacing w:line="360" w:lineRule="auto"/>
        <w:ind w:firstLine="480" w:firstLineChars="200"/>
        <w:rPr>
          <w:rFonts w:ascii="宋体" w:hAnsi="宋体" w:cs="宋体"/>
          <w:kern w:val="0"/>
          <w:sz w:val="24"/>
        </w:rPr>
      </w:pPr>
      <w:r>
        <w:rPr>
          <w:rFonts w:hint="eastAsia" w:ascii="宋体" w:hAnsi="宋体" w:cs="宋体"/>
          <w:kern w:val="24"/>
          <w:sz w:val="24"/>
        </w:rPr>
        <w:t>报名所需资料：</w:t>
      </w:r>
    </w:p>
    <w:p>
      <w:pPr>
        <w:spacing w:line="360" w:lineRule="auto"/>
        <w:ind w:firstLine="480" w:firstLineChars="200"/>
        <w:rPr>
          <w:rFonts w:ascii="宋体" w:hAnsi="宋体" w:cs="宋体"/>
          <w:kern w:val="0"/>
          <w:sz w:val="24"/>
        </w:rPr>
      </w:pPr>
      <w:r>
        <w:rPr>
          <w:rFonts w:hint="eastAsia" w:ascii="宋体" w:hAnsi="宋体" w:cs="宋体"/>
          <w:kern w:val="0"/>
          <w:sz w:val="24"/>
        </w:rPr>
        <w:t>报名时需提供下列加盖单位公章的扫描件。（如资料不全，采购人拒绝接收）</w:t>
      </w:r>
    </w:p>
    <w:p>
      <w:pPr>
        <w:pStyle w:val="2"/>
        <w:spacing w:line="336" w:lineRule="auto"/>
        <w:ind w:firstLine="480"/>
        <w:rPr>
          <w:rFonts w:ascii="宋体" w:hAnsi="宋体" w:cs="宋体"/>
          <w:kern w:val="0"/>
          <w:sz w:val="24"/>
          <w:highlight w:val="yellow"/>
        </w:rPr>
      </w:pPr>
      <w:r>
        <w:rPr>
          <w:rFonts w:hint="eastAsia" w:ascii="宋体" w:hAnsi="宋体" w:cs="宋体"/>
          <w:kern w:val="0"/>
          <w:sz w:val="24"/>
        </w:rPr>
        <w:t>（1）法人代表授权委托书（详见附件一）；</w:t>
      </w:r>
    </w:p>
    <w:p>
      <w:pPr>
        <w:pStyle w:val="2"/>
        <w:spacing w:line="336" w:lineRule="auto"/>
        <w:ind w:firstLine="480"/>
        <w:rPr>
          <w:rFonts w:ascii="宋体" w:hAnsi="宋体" w:cs="宋体"/>
          <w:kern w:val="0"/>
          <w:sz w:val="24"/>
        </w:rPr>
      </w:pPr>
      <w:r>
        <w:rPr>
          <w:rFonts w:hint="eastAsia" w:ascii="宋体" w:hAnsi="宋体" w:cs="宋体"/>
          <w:kern w:val="0"/>
          <w:sz w:val="24"/>
        </w:rPr>
        <w:t>（2）法定代表人及被授权人的身份证；</w:t>
      </w:r>
    </w:p>
    <w:p>
      <w:pPr>
        <w:pStyle w:val="2"/>
        <w:spacing w:line="336" w:lineRule="auto"/>
        <w:ind w:firstLine="480"/>
        <w:rPr>
          <w:rFonts w:ascii="宋体" w:hAnsi="宋体" w:cs="宋体"/>
          <w:kern w:val="0"/>
          <w:sz w:val="24"/>
        </w:rPr>
      </w:pPr>
      <w:r>
        <w:rPr>
          <w:rFonts w:hint="eastAsia" w:ascii="宋体" w:hAnsi="宋体" w:cs="宋体"/>
          <w:kern w:val="0"/>
          <w:sz w:val="24"/>
        </w:rPr>
        <w:t>（3）有效的企业营业执照；</w:t>
      </w:r>
    </w:p>
    <w:p>
      <w:pPr>
        <w:pStyle w:val="2"/>
        <w:spacing w:line="336" w:lineRule="auto"/>
        <w:ind w:firstLine="480"/>
        <w:rPr>
          <w:rFonts w:ascii="宋体" w:hAnsi="宋体" w:cs="宋体"/>
          <w:kern w:val="0"/>
          <w:sz w:val="24"/>
          <w:highlight w:val="yellow"/>
        </w:rPr>
      </w:pPr>
      <w:r>
        <w:rPr>
          <w:rFonts w:hint="eastAsia" w:ascii="宋体" w:hAnsi="宋体" w:cs="宋体"/>
          <w:kern w:val="0"/>
          <w:sz w:val="24"/>
        </w:rPr>
        <w:t>（4）近三年（从“招标文件发售之日”起前三年）信息通信类工程监理业绩(提供加盖公章的合同扫描件，合同内容至少包含合同封面、体现内容页、日期页及签字盖章页等关建页)</w:t>
      </w:r>
    </w:p>
    <w:p>
      <w:pPr>
        <w:pStyle w:val="2"/>
        <w:spacing w:line="336" w:lineRule="auto"/>
        <w:ind w:firstLine="480"/>
        <w:rPr>
          <w:rFonts w:ascii="宋体" w:hAnsi="宋体" w:cs="宋体"/>
          <w:kern w:val="0"/>
          <w:sz w:val="24"/>
        </w:rPr>
      </w:pPr>
      <w:r>
        <w:rPr>
          <w:rFonts w:hint="eastAsia" w:ascii="宋体" w:hAnsi="宋体" w:cs="宋体"/>
          <w:kern w:val="0"/>
          <w:sz w:val="24"/>
        </w:rPr>
        <w:t>（5）建设行政主管部门核发的通信工程监理甲级或者信息系统工程甲级监理资质证书；</w:t>
      </w:r>
    </w:p>
    <w:p>
      <w:pPr>
        <w:pStyle w:val="2"/>
        <w:spacing w:line="336" w:lineRule="auto"/>
        <w:ind w:firstLine="480"/>
        <w:rPr>
          <w:rFonts w:ascii="宋体" w:hAnsi="宋体" w:cs="宋体"/>
          <w:kern w:val="0"/>
          <w:sz w:val="24"/>
        </w:rPr>
      </w:pPr>
      <w:r>
        <w:rPr>
          <w:rFonts w:hint="eastAsia" w:ascii="宋体" w:hAnsi="宋体" w:cs="宋体"/>
          <w:kern w:val="0"/>
          <w:sz w:val="24"/>
        </w:rPr>
        <w:t>（6）拟派总监理工程师的通信工程注册监理工程师证书；</w:t>
      </w:r>
    </w:p>
    <w:p>
      <w:pPr>
        <w:pStyle w:val="2"/>
        <w:spacing w:line="336" w:lineRule="auto"/>
        <w:ind w:firstLine="480"/>
        <w:rPr>
          <w:rFonts w:ascii="宋体" w:hAnsi="宋体" w:cs="宋体"/>
          <w:kern w:val="0"/>
          <w:sz w:val="24"/>
          <w:highlight w:val="yellow"/>
        </w:rPr>
      </w:pPr>
      <w:r>
        <w:rPr>
          <w:rFonts w:hint="eastAsia" w:ascii="宋体" w:hAnsi="宋体" w:cs="宋体"/>
          <w:kern w:val="0"/>
          <w:sz w:val="24"/>
        </w:rPr>
        <w:t>（7）2018年度经有资质的审计机构出具的审计报告及经审计的财务报表【提供经有资质的审计机构出具的2018年年度财务报表；（现金流量表、资产负债表、利润表）】。</w:t>
      </w:r>
    </w:p>
    <w:p>
      <w:pPr>
        <w:widowControl/>
        <w:jc w:val="left"/>
        <w:rPr>
          <w:b/>
          <w:bCs/>
        </w:rPr>
      </w:pPr>
      <w:r>
        <w:rPr>
          <w:rFonts w:ascii="宋体" w:hAnsi="宋体" w:cs="宋体"/>
          <w:b/>
          <w:bCs/>
          <w:kern w:val="0"/>
          <w:sz w:val="24"/>
          <w:lang w:bidi="ar"/>
        </w:rPr>
        <w:t>*报名只采取网上报名方式。</w:t>
      </w:r>
      <w:r>
        <w:rPr>
          <w:rFonts w:hint="eastAsia" w:ascii="宋体" w:hAnsi="宋体" w:cs="宋体"/>
          <w:b/>
          <w:bCs/>
          <w:kern w:val="0"/>
          <w:sz w:val="24"/>
          <w:lang w:bidi="ar"/>
        </w:rPr>
        <w:t>供应商</w:t>
      </w:r>
      <w:r>
        <w:rPr>
          <w:rFonts w:ascii="宋体" w:hAnsi="宋体" w:cs="宋体"/>
          <w:b/>
          <w:bCs/>
          <w:kern w:val="0"/>
          <w:sz w:val="24"/>
          <w:lang w:bidi="ar"/>
        </w:rPr>
        <w:t>提供的投标报名资料需按照公告要求顺序排列，并加盖鲜章后整体扫描为pdf格式上传，不接受doc、图片形式的报名资料，未按上述要求提交的报名资料一律</w:t>
      </w:r>
      <w:r>
        <w:rPr>
          <w:rFonts w:hint="eastAsia" w:ascii="宋体" w:hAnsi="宋体" w:cs="宋体"/>
          <w:b/>
          <w:bCs/>
          <w:kern w:val="0"/>
          <w:sz w:val="24"/>
          <w:lang w:bidi="ar"/>
        </w:rPr>
        <w:t>无效并</w:t>
      </w:r>
      <w:r>
        <w:rPr>
          <w:rFonts w:ascii="宋体" w:hAnsi="宋体" w:cs="宋体"/>
          <w:b/>
          <w:bCs/>
          <w:kern w:val="0"/>
          <w:sz w:val="24"/>
          <w:lang w:bidi="ar"/>
        </w:rPr>
        <w:t>退回。</w:t>
      </w:r>
    </w:p>
    <w:p>
      <w:pPr>
        <w:pStyle w:val="2"/>
        <w:ind w:firstLine="663" w:firstLineChars="300"/>
        <w:rPr>
          <w:b/>
          <w:bCs/>
          <w:sz w:val="22"/>
          <w:szCs w:val="36"/>
        </w:rPr>
      </w:pPr>
    </w:p>
    <w:p>
      <w:pPr>
        <w:numPr>
          <w:ilvl w:val="0"/>
          <w:numId w:val="4"/>
        </w:numPr>
        <w:tabs>
          <w:tab w:val="left" w:pos="4228"/>
        </w:tabs>
        <w:adjustRightInd w:val="0"/>
        <w:snapToGrid w:val="0"/>
        <w:spacing w:line="360" w:lineRule="auto"/>
        <w:rPr>
          <w:rFonts w:ascii="宋体" w:hAnsi="宋体"/>
          <w:b/>
          <w:color w:val="000000"/>
          <w:sz w:val="24"/>
        </w:rPr>
      </w:pPr>
      <w:r>
        <w:rPr>
          <w:rFonts w:hint="eastAsia" w:ascii="宋体" w:hAnsi="宋体"/>
          <w:b/>
          <w:color w:val="000000"/>
          <w:sz w:val="24"/>
        </w:rPr>
        <w:t>响应文件的递交方式</w:t>
      </w:r>
    </w:p>
    <w:p>
      <w:pPr>
        <w:spacing w:line="360" w:lineRule="auto"/>
        <w:ind w:firstLine="480" w:firstLineChars="200"/>
        <w:rPr>
          <w:rFonts w:ascii="宋体" w:hAnsi="宋体"/>
          <w:sz w:val="24"/>
        </w:rPr>
      </w:pPr>
      <w:r>
        <w:rPr>
          <w:rFonts w:hint="eastAsia" w:ascii="宋体" w:hAnsi="宋体"/>
          <w:sz w:val="24"/>
        </w:rPr>
        <w:t>1.本项目采用远程开标方式，不接收纸质响应文件，电子响应文件请于投标截止时间之前上传到“国采全流程电子化交易平台”，投标截止时间后上传的响应文件恕不接收。</w:t>
      </w:r>
    </w:p>
    <w:p>
      <w:pPr>
        <w:spacing w:line="360" w:lineRule="auto"/>
        <w:ind w:firstLine="480" w:firstLineChars="200"/>
        <w:rPr>
          <w:rFonts w:ascii="宋体" w:hAnsi="宋体" w:cs="宋体"/>
          <w:sz w:val="24"/>
          <w:shd w:val="clear" w:color="auto" w:fill="FFFFFF"/>
        </w:rPr>
      </w:pPr>
      <w:r>
        <w:rPr>
          <w:rFonts w:hint="eastAsia" w:ascii="宋体" w:hAnsi="宋体"/>
          <w:sz w:val="24"/>
        </w:rPr>
        <w:t>2、</w:t>
      </w:r>
      <w:r>
        <w:rPr>
          <w:rFonts w:hint="eastAsia" w:ascii="宋体" w:hAnsi="宋体" w:cs="宋体"/>
          <w:sz w:val="24"/>
          <w:shd w:val="clear" w:color="auto" w:fill="FFFFFF"/>
        </w:rPr>
        <w:t>供应商对网上递交的响应文件应加密。如果供应商使用某个数字证书（CA）对响应文件进行了加密，需要在开标会上使用该数字证书（CA）进行解密，才能读取或导入响应文件。</w:t>
      </w:r>
    </w:p>
    <w:p>
      <w:pPr>
        <w:pStyle w:val="2"/>
        <w:ind w:firstLine="480"/>
      </w:pPr>
      <w:r>
        <w:rPr>
          <w:rFonts w:hint="eastAsia" w:ascii="宋体" w:hAnsi="宋体" w:cs="宋体"/>
          <w:sz w:val="24"/>
          <w:shd w:val="clear" w:color="auto" w:fill="FFFFFF"/>
        </w:rPr>
        <w:t>3、供应商完成最终投标，确认不再修改后可提前进行开标签到，避免开标时因网络或机器环境导致失误。</w:t>
      </w:r>
    </w:p>
    <w:p>
      <w:pPr>
        <w:pStyle w:val="5"/>
        <w:spacing w:before="0" w:beforeAutospacing="0" w:after="0" w:afterAutospacing="0" w:line="360" w:lineRule="auto"/>
        <w:rPr>
          <w:b/>
        </w:rPr>
      </w:pPr>
      <w:r>
        <w:rPr>
          <w:rFonts w:hint="eastAsia"/>
          <w:b/>
        </w:rPr>
        <w:t>六、截标及开标时间：</w:t>
      </w:r>
    </w:p>
    <w:p>
      <w:pPr>
        <w:widowControl/>
        <w:spacing w:line="360" w:lineRule="auto"/>
        <w:jc w:val="left"/>
        <w:rPr>
          <w:rFonts w:ascii="宋体" w:hAnsi="宋体" w:cs="宋体"/>
          <w:color w:val="0000FF"/>
          <w:kern w:val="24"/>
          <w:sz w:val="24"/>
        </w:rPr>
      </w:pPr>
      <w:r>
        <w:rPr>
          <w:rFonts w:ascii="宋体" w:hAnsi="宋体" w:cs="宋体"/>
          <w:color w:val="0000FF"/>
          <w:kern w:val="24"/>
          <w:sz w:val="24"/>
        </w:rPr>
        <w:t>递交</w:t>
      </w:r>
      <w:r>
        <w:rPr>
          <w:rFonts w:hint="eastAsia" w:ascii="宋体" w:hAnsi="宋体" w:cs="宋体"/>
          <w:color w:val="0000FF"/>
          <w:kern w:val="24"/>
          <w:sz w:val="24"/>
        </w:rPr>
        <w:t>响应</w:t>
      </w:r>
      <w:r>
        <w:rPr>
          <w:rFonts w:ascii="宋体" w:hAnsi="宋体" w:cs="宋体"/>
          <w:color w:val="0000FF"/>
          <w:kern w:val="24"/>
          <w:sz w:val="24"/>
        </w:rPr>
        <w:t>文件时间： 201</w:t>
      </w:r>
      <w:r>
        <w:rPr>
          <w:rFonts w:hint="eastAsia" w:ascii="宋体" w:hAnsi="宋体" w:cs="宋体"/>
          <w:color w:val="0000FF"/>
          <w:kern w:val="24"/>
          <w:sz w:val="24"/>
        </w:rPr>
        <w:t>9</w:t>
      </w:r>
      <w:r>
        <w:rPr>
          <w:rFonts w:ascii="宋体" w:hAnsi="宋体" w:cs="宋体"/>
          <w:color w:val="0000FF"/>
          <w:kern w:val="24"/>
          <w:sz w:val="24"/>
        </w:rPr>
        <w:t>年</w:t>
      </w:r>
      <w:r>
        <w:rPr>
          <w:rFonts w:hint="eastAsia" w:ascii="宋体" w:hAnsi="宋体" w:cs="宋体"/>
          <w:color w:val="0000FF"/>
          <w:kern w:val="24"/>
          <w:sz w:val="24"/>
        </w:rPr>
        <w:t>09</w:t>
      </w:r>
      <w:r>
        <w:rPr>
          <w:rFonts w:ascii="宋体" w:hAnsi="宋体" w:cs="宋体"/>
          <w:color w:val="0000FF"/>
          <w:kern w:val="24"/>
          <w:sz w:val="24"/>
        </w:rPr>
        <w:t>月</w:t>
      </w:r>
      <w:r>
        <w:rPr>
          <w:rFonts w:hint="eastAsia" w:ascii="宋体" w:hAnsi="宋体" w:cs="宋体"/>
          <w:color w:val="0000FF"/>
          <w:kern w:val="24"/>
          <w:sz w:val="24"/>
        </w:rPr>
        <w:t>05</w:t>
      </w:r>
      <w:r>
        <w:rPr>
          <w:rFonts w:ascii="宋体" w:hAnsi="宋体" w:cs="宋体"/>
          <w:color w:val="0000FF"/>
          <w:kern w:val="24"/>
          <w:sz w:val="24"/>
        </w:rPr>
        <w:t>日～201</w:t>
      </w:r>
      <w:r>
        <w:rPr>
          <w:rFonts w:hint="eastAsia" w:ascii="宋体" w:hAnsi="宋体" w:cs="宋体"/>
          <w:color w:val="0000FF"/>
          <w:kern w:val="24"/>
          <w:sz w:val="24"/>
        </w:rPr>
        <w:t>9</w:t>
      </w:r>
      <w:r>
        <w:rPr>
          <w:rFonts w:ascii="宋体" w:hAnsi="宋体" w:cs="宋体"/>
          <w:color w:val="0000FF"/>
          <w:kern w:val="24"/>
          <w:sz w:val="24"/>
        </w:rPr>
        <w:t>年</w:t>
      </w:r>
      <w:r>
        <w:rPr>
          <w:rFonts w:hint="eastAsia" w:ascii="宋体" w:hAnsi="宋体" w:cs="宋体"/>
          <w:color w:val="0000FF"/>
          <w:kern w:val="24"/>
          <w:sz w:val="24"/>
        </w:rPr>
        <w:t>09</w:t>
      </w:r>
      <w:r>
        <w:rPr>
          <w:rFonts w:ascii="宋体" w:hAnsi="宋体" w:cs="宋体"/>
          <w:color w:val="0000FF"/>
          <w:kern w:val="24"/>
          <w:sz w:val="24"/>
        </w:rPr>
        <w:t>月</w:t>
      </w:r>
      <w:r>
        <w:rPr>
          <w:rFonts w:hint="eastAsia" w:ascii="宋体" w:hAnsi="宋体" w:cs="宋体"/>
          <w:color w:val="0000FF"/>
          <w:kern w:val="24"/>
          <w:sz w:val="24"/>
        </w:rPr>
        <w:t>18</w:t>
      </w:r>
      <w:r>
        <w:rPr>
          <w:rFonts w:ascii="宋体" w:hAnsi="宋体" w:cs="宋体"/>
          <w:color w:val="0000FF"/>
          <w:kern w:val="24"/>
          <w:sz w:val="24"/>
        </w:rPr>
        <w:t>日</w:t>
      </w:r>
      <w:r>
        <w:rPr>
          <w:rFonts w:hint="eastAsia" w:ascii="宋体" w:hAnsi="宋体" w:cs="宋体"/>
          <w:color w:val="0000FF"/>
          <w:kern w:val="24"/>
          <w:sz w:val="24"/>
        </w:rPr>
        <w:t>上</w:t>
      </w:r>
      <w:r>
        <w:rPr>
          <w:rFonts w:ascii="宋体" w:hAnsi="宋体" w:cs="宋体"/>
          <w:color w:val="0000FF"/>
          <w:kern w:val="24"/>
          <w:sz w:val="24"/>
        </w:rPr>
        <w:t>午</w:t>
      </w:r>
      <w:r>
        <w:rPr>
          <w:rFonts w:hint="eastAsia" w:ascii="宋体" w:hAnsi="宋体" w:cs="宋体"/>
          <w:color w:val="0000FF"/>
          <w:kern w:val="24"/>
          <w:sz w:val="24"/>
        </w:rPr>
        <w:t>10</w:t>
      </w:r>
      <w:r>
        <w:rPr>
          <w:rFonts w:ascii="宋体" w:hAnsi="宋体" w:cs="宋体"/>
          <w:color w:val="0000FF"/>
          <w:kern w:val="24"/>
          <w:sz w:val="24"/>
        </w:rPr>
        <w:t>:</w:t>
      </w:r>
      <w:r>
        <w:rPr>
          <w:rFonts w:hint="eastAsia" w:ascii="宋体" w:hAnsi="宋体" w:cs="宋体"/>
          <w:color w:val="0000FF"/>
          <w:kern w:val="24"/>
          <w:sz w:val="24"/>
        </w:rPr>
        <w:t>0</w:t>
      </w:r>
      <w:r>
        <w:rPr>
          <w:rFonts w:ascii="宋体" w:hAnsi="宋体" w:cs="宋体"/>
          <w:color w:val="0000FF"/>
          <w:kern w:val="24"/>
          <w:sz w:val="24"/>
        </w:rPr>
        <w:t>0</w:t>
      </w:r>
    </w:p>
    <w:p>
      <w:pPr>
        <w:widowControl/>
        <w:spacing w:line="360" w:lineRule="auto"/>
        <w:jc w:val="left"/>
        <w:rPr>
          <w:rFonts w:ascii="宋体" w:hAnsi="宋体" w:cs="宋体"/>
          <w:color w:val="0000FF"/>
          <w:kern w:val="24"/>
          <w:sz w:val="24"/>
        </w:rPr>
      </w:pPr>
      <w:r>
        <w:rPr>
          <w:rFonts w:ascii="宋体" w:hAnsi="宋体" w:cs="宋体"/>
          <w:color w:val="0000FF"/>
          <w:kern w:val="24"/>
          <w:sz w:val="24"/>
        </w:rPr>
        <w:t>投标截止时间及开标时间：201</w:t>
      </w:r>
      <w:r>
        <w:rPr>
          <w:rFonts w:hint="eastAsia" w:ascii="宋体" w:hAnsi="宋体" w:cs="宋体"/>
          <w:color w:val="0000FF"/>
          <w:kern w:val="24"/>
          <w:sz w:val="24"/>
        </w:rPr>
        <w:t>9</w:t>
      </w:r>
      <w:r>
        <w:rPr>
          <w:rFonts w:ascii="宋体" w:hAnsi="宋体" w:cs="宋体"/>
          <w:color w:val="0000FF"/>
          <w:kern w:val="24"/>
          <w:sz w:val="24"/>
        </w:rPr>
        <w:t>年</w:t>
      </w:r>
      <w:r>
        <w:rPr>
          <w:rFonts w:hint="eastAsia" w:ascii="宋体" w:hAnsi="宋体" w:cs="宋体"/>
          <w:color w:val="0000FF"/>
          <w:kern w:val="24"/>
          <w:sz w:val="24"/>
        </w:rPr>
        <w:t>09</w:t>
      </w:r>
      <w:r>
        <w:rPr>
          <w:rFonts w:ascii="宋体" w:hAnsi="宋体" w:cs="宋体"/>
          <w:color w:val="0000FF"/>
          <w:kern w:val="24"/>
          <w:sz w:val="24"/>
        </w:rPr>
        <w:t>月</w:t>
      </w:r>
      <w:r>
        <w:rPr>
          <w:rFonts w:hint="eastAsia" w:ascii="宋体" w:hAnsi="宋体" w:cs="宋体"/>
          <w:color w:val="0000FF"/>
          <w:kern w:val="24"/>
          <w:sz w:val="24"/>
        </w:rPr>
        <w:t>18</w:t>
      </w:r>
      <w:r>
        <w:rPr>
          <w:rFonts w:ascii="宋体" w:hAnsi="宋体" w:cs="宋体"/>
          <w:color w:val="0000FF"/>
          <w:kern w:val="24"/>
          <w:sz w:val="24"/>
        </w:rPr>
        <w:t>日</w:t>
      </w:r>
      <w:r>
        <w:rPr>
          <w:rFonts w:hint="eastAsia" w:ascii="宋体" w:hAnsi="宋体" w:cs="宋体"/>
          <w:color w:val="0000FF"/>
          <w:kern w:val="24"/>
          <w:sz w:val="24"/>
        </w:rPr>
        <w:t>上</w:t>
      </w:r>
      <w:r>
        <w:rPr>
          <w:rFonts w:ascii="宋体" w:hAnsi="宋体" w:cs="宋体"/>
          <w:color w:val="0000FF"/>
          <w:kern w:val="24"/>
          <w:sz w:val="24"/>
        </w:rPr>
        <w:t>午</w:t>
      </w:r>
      <w:r>
        <w:rPr>
          <w:rFonts w:hint="eastAsia" w:ascii="宋体" w:hAnsi="宋体" w:cs="宋体"/>
          <w:color w:val="0000FF"/>
          <w:kern w:val="24"/>
          <w:sz w:val="24"/>
        </w:rPr>
        <w:t>10</w:t>
      </w:r>
      <w:r>
        <w:rPr>
          <w:rFonts w:ascii="宋体" w:hAnsi="宋体" w:cs="宋体"/>
          <w:color w:val="0000FF"/>
          <w:kern w:val="24"/>
          <w:sz w:val="24"/>
        </w:rPr>
        <w:t>:</w:t>
      </w:r>
      <w:r>
        <w:rPr>
          <w:rFonts w:hint="eastAsia" w:ascii="宋体" w:hAnsi="宋体" w:cs="宋体"/>
          <w:color w:val="0000FF"/>
          <w:kern w:val="24"/>
          <w:sz w:val="24"/>
        </w:rPr>
        <w:t>0</w:t>
      </w:r>
      <w:r>
        <w:rPr>
          <w:rFonts w:ascii="宋体" w:hAnsi="宋体" w:cs="宋体"/>
          <w:color w:val="0000FF"/>
          <w:kern w:val="24"/>
          <w:sz w:val="24"/>
        </w:rPr>
        <w:t>0</w:t>
      </w:r>
    </w:p>
    <w:p>
      <w:pPr>
        <w:widowControl/>
        <w:spacing w:line="360" w:lineRule="auto"/>
        <w:jc w:val="left"/>
        <w:rPr>
          <w:rFonts w:ascii="宋体" w:hAnsi="宋体" w:cs="宋体"/>
          <w:b/>
          <w:kern w:val="24"/>
          <w:sz w:val="24"/>
        </w:rPr>
      </w:pPr>
      <w:r>
        <w:rPr>
          <w:rFonts w:hint="eastAsia" w:ascii="宋体" w:hAnsi="宋体" w:cs="宋体"/>
          <w:b/>
          <w:kern w:val="24"/>
          <w:sz w:val="24"/>
        </w:rPr>
        <w:t>七</w:t>
      </w:r>
      <w:r>
        <w:rPr>
          <w:rFonts w:ascii="宋体" w:hAnsi="宋体" w:cs="宋体"/>
          <w:b/>
          <w:kern w:val="24"/>
          <w:sz w:val="24"/>
        </w:rPr>
        <w:t>、解密方式及截标开标地点：</w:t>
      </w:r>
    </w:p>
    <w:p>
      <w:pPr>
        <w:widowControl/>
        <w:spacing w:line="360" w:lineRule="auto"/>
        <w:ind w:firstLine="482" w:firstLineChars="200"/>
        <w:jc w:val="left"/>
        <w:rPr>
          <w:rFonts w:ascii="宋体" w:hAnsi="宋体" w:cs="宋体"/>
          <w:kern w:val="24"/>
          <w:sz w:val="24"/>
        </w:rPr>
      </w:pPr>
      <w:r>
        <w:rPr>
          <w:rStyle w:val="8"/>
          <w:rFonts w:hint="eastAsia" w:ascii="宋体" w:hAnsi="宋体" w:cs="宋体"/>
          <w:color w:val="202020"/>
          <w:sz w:val="24"/>
          <w:shd w:val="clear" w:color="auto" w:fill="FFFFFF"/>
        </w:rPr>
        <w:t>供应商提前30分钟做好解密准备，于</w:t>
      </w:r>
      <w:r>
        <w:rPr>
          <w:rStyle w:val="8"/>
          <w:rFonts w:ascii="宋体" w:hAnsi="宋体" w:cs="宋体"/>
          <w:color w:val="202020"/>
          <w:sz w:val="24"/>
          <w:shd w:val="clear" w:color="auto" w:fill="FFFFFF"/>
        </w:rPr>
        <w:t>递交</w:t>
      </w:r>
      <w:r>
        <w:rPr>
          <w:rStyle w:val="8"/>
          <w:rFonts w:hint="eastAsia" w:ascii="宋体" w:hAnsi="宋体" w:cs="宋体"/>
          <w:color w:val="202020"/>
          <w:sz w:val="24"/>
          <w:shd w:val="clear" w:color="auto" w:fill="FFFFFF"/>
        </w:rPr>
        <w:t>响应</w:t>
      </w:r>
      <w:r>
        <w:rPr>
          <w:rStyle w:val="8"/>
          <w:rFonts w:ascii="宋体" w:hAnsi="宋体" w:cs="宋体"/>
          <w:color w:val="202020"/>
          <w:sz w:val="24"/>
          <w:shd w:val="clear" w:color="auto" w:fill="FFFFFF"/>
        </w:rPr>
        <w:t>文件时间</w:t>
      </w:r>
      <w:r>
        <w:rPr>
          <w:rStyle w:val="8"/>
          <w:rFonts w:hint="eastAsia" w:ascii="宋体" w:hAnsi="宋体" w:cs="宋体"/>
          <w:color w:val="202020"/>
          <w:sz w:val="24"/>
          <w:shd w:val="clear" w:color="auto" w:fill="FFFFFF"/>
        </w:rPr>
        <w:t>通过CA证书进行商务技术标解密，于</w:t>
      </w:r>
      <w:r>
        <w:rPr>
          <w:rStyle w:val="8"/>
          <w:rFonts w:ascii="宋体" w:hAnsi="宋体" w:cs="宋体"/>
          <w:color w:val="202020"/>
          <w:sz w:val="24"/>
          <w:shd w:val="clear" w:color="auto" w:fill="FFFFFF"/>
        </w:rPr>
        <w:t>递交</w:t>
      </w:r>
      <w:r>
        <w:rPr>
          <w:rStyle w:val="8"/>
          <w:rFonts w:hint="eastAsia" w:ascii="宋体" w:hAnsi="宋体" w:cs="宋体"/>
          <w:color w:val="202020"/>
          <w:sz w:val="24"/>
          <w:shd w:val="clear" w:color="auto" w:fill="FFFFFF"/>
        </w:rPr>
        <w:t>响应</w:t>
      </w:r>
      <w:r>
        <w:rPr>
          <w:rStyle w:val="8"/>
          <w:rFonts w:ascii="宋体" w:hAnsi="宋体" w:cs="宋体"/>
          <w:color w:val="202020"/>
          <w:sz w:val="24"/>
          <w:shd w:val="clear" w:color="auto" w:fill="FFFFFF"/>
        </w:rPr>
        <w:t>文件时间</w:t>
      </w:r>
      <w:r>
        <w:rPr>
          <w:rStyle w:val="8"/>
          <w:rFonts w:hint="eastAsia" w:ascii="宋体" w:hAnsi="宋体" w:cs="宋体"/>
          <w:color w:val="202020"/>
          <w:sz w:val="24"/>
          <w:shd w:val="clear" w:color="auto" w:fill="FFFFFF"/>
        </w:rPr>
        <w:t>进行开标解密。届时请供应商代表持投标时所使用的数字证书（CA证书）自行开标解密。</w:t>
      </w:r>
    </w:p>
    <w:p>
      <w:pPr>
        <w:widowControl/>
        <w:spacing w:line="360" w:lineRule="auto"/>
        <w:ind w:firstLine="480" w:firstLineChars="200"/>
        <w:jc w:val="left"/>
        <w:rPr>
          <w:rFonts w:ascii="宋体" w:hAnsi="宋体" w:cs="宋体"/>
          <w:kern w:val="24"/>
          <w:sz w:val="24"/>
        </w:rPr>
      </w:pPr>
      <w:r>
        <w:rPr>
          <w:rFonts w:hint="eastAsia" w:ascii="宋体" w:hAnsi="宋体" w:cs="宋体"/>
          <w:kern w:val="24"/>
          <w:sz w:val="24"/>
        </w:rPr>
        <w:t>开标地点：内蒙古产权交易中心有限责任公司开标室。</w:t>
      </w:r>
    </w:p>
    <w:p>
      <w:pPr>
        <w:widowControl/>
        <w:spacing w:line="360" w:lineRule="auto"/>
        <w:ind w:firstLine="480" w:firstLineChars="200"/>
        <w:jc w:val="left"/>
        <w:rPr>
          <w:rFonts w:ascii="宋体" w:hAnsi="宋体" w:cs="宋体"/>
          <w:kern w:val="24"/>
          <w:sz w:val="24"/>
        </w:rPr>
      </w:pPr>
      <w:r>
        <w:rPr>
          <w:rFonts w:hint="eastAsia" w:ascii="宋体" w:hAnsi="宋体" w:cs="宋体"/>
          <w:kern w:val="24"/>
          <w:sz w:val="24"/>
        </w:rPr>
        <w:t>地址：内蒙古呼和浩特市赛罕区翠柳路3号2楼开标室</w:t>
      </w:r>
    </w:p>
    <w:p>
      <w:pPr>
        <w:widowControl/>
        <w:spacing w:line="360" w:lineRule="auto"/>
        <w:ind w:firstLine="480" w:firstLineChars="200"/>
        <w:jc w:val="left"/>
        <w:rPr>
          <w:rFonts w:ascii="宋体" w:hAnsi="宋体" w:cs="宋体"/>
          <w:kern w:val="24"/>
          <w:sz w:val="24"/>
        </w:rPr>
      </w:pPr>
      <w:r>
        <w:rPr>
          <w:rFonts w:hint="eastAsia" w:ascii="宋体" w:hAnsi="宋体" w:cs="宋体"/>
          <w:kern w:val="24"/>
          <w:sz w:val="24"/>
        </w:rPr>
        <w:t>如果截标或开标时间及地点有改变，磋商机构将提前通知，逾期提交的响应文件将不予受理，不接受邮寄方式提交响应文件。</w:t>
      </w:r>
    </w:p>
    <w:p>
      <w:pPr>
        <w:rPr>
          <w:rFonts w:ascii="宋体" w:hAnsi="宋体" w:cs="宋体"/>
          <w:b/>
          <w:kern w:val="0"/>
          <w:sz w:val="24"/>
        </w:rPr>
      </w:pPr>
      <w:r>
        <w:rPr>
          <w:rFonts w:hint="eastAsia" w:ascii="宋体" w:hAnsi="宋体" w:cs="宋体"/>
          <w:b/>
          <w:kern w:val="0"/>
          <w:sz w:val="24"/>
        </w:rPr>
        <w:t>八、采购费用：</w:t>
      </w:r>
    </w:p>
    <w:p>
      <w:pPr>
        <w:pStyle w:val="2"/>
        <w:ind w:firstLine="0" w:firstLineChars="0"/>
      </w:pPr>
      <w:r>
        <w:rPr>
          <w:rFonts w:hint="eastAsia" w:ascii="宋体" w:hAnsi="宋体" w:cs="宋体"/>
          <w:sz w:val="24"/>
        </w:rPr>
        <w:t>（1）采购费用：为保证采购工作的顺利进行，采购活动所需费用的一部分，由成交单位缴纳招标代理服务费，收取办法按内工建协【2016】17号文件取费规定的相关招标费率计算。</w:t>
      </w:r>
    </w:p>
    <w:p>
      <w:pPr>
        <w:widowControl/>
        <w:spacing w:line="360" w:lineRule="auto"/>
        <w:jc w:val="left"/>
        <w:rPr>
          <w:rFonts w:ascii="宋体" w:hAnsi="宋体" w:cs="宋体"/>
          <w:bCs/>
          <w:kern w:val="24"/>
          <w:sz w:val="24"/>
        </w:rPr>
      </w:pPr>
      <w:r>
        <w:rPr>
          <w:rFonts w:hint="eastAsia" w:ascii="宋体" w:hAnsi="宋体" w:cs="宋体"/>
          <w:bCs/>
          <w:kern w:val="24"/>
          <w:sz w:val="24"/>
        </w:rPr>
        <w:t>（2）场所服务费：</w:t>
      </w:r>
    </w:p>
    <w:p>
      <w:pPr>
        <w:widowControl/>
        <w:spacing w:line="276" w:lineRule="auto"/>
        <w:ind w:left="479" w:leftChars="228" w:firstLine="480" w:firstLineChars="200"/>
        <w:jc w:val="left"/>
        <w:rPr>
          <w:rFonts w:ascii="宋体" w:hAnsi="宋体" w:cs="宋体"/>
          <w:kern w:val="24"/>
          <w:sz w:val="24"/>
        </w:rPr>
      </w:pPr>
      <w:r>
        <w:rPr>
          <w:rFonts w:hint="eastAsia" w:ascii="宋体" w:hAnsi="宋体" w:cs="宋体"/>
          <w:kern w:val="24"/>
          <w:sz w:val="24"/>
        </w:rPr>
        <w:t>场所服务费由中标人向内蒙古产权交易中心支付，金额为中标金额千分之一，四舍五入到元，不足500元按500元计取。</w:t>
      </w:r>
    </w:p>
    <w:p>
      <w:pPr>
        <w:widowControl/>
        <w:spacing w:line="276" w:lineRule="auto"/>
        <w:ind w:left="479" w:leftChars="228"/>
        <w:jc w:val="left"/>
        <w:rPr>
          <w:rFonts w:ascii="宋体" w:hAnsi="宋体" w:cs="宋体"/>
          <w:b/>
          <w:bCs/>
          <w:kern w:val="24"/>
          <w:sz w:val="24"/>
        </w:rPr>
      </w:pPr>
      <w:r>
        <w:rPr>
          <w:rFonts w:hint="eastAsia" w:ascii="宋体" w:hAnsi="宋体" w:cs="宋体"/>
          <w:b/>
          <w:bCs/>
          <w:kern w:val="24"/>
          <w:sz w:val="24"/>
        </w:rPr>
        <w:t>账户信息：</w:t>
      </w:r>
    </w:p>
    <w:p>
      <w:pPr>
        <w:widowControl/>
        <w:spacing w:line="276" w:lineRule="auto"/>
        <w:ind w:left="479" w:leftChars="228"/>
        <w:jc w:val="left"/>
        <w:rPr>
          <w:rFonts w:ascii="宋体" w:hAnsi="宋体" w:cs="宋体"/>
          <w:kern w:val="24"/>
          <w:sz w:val="24"/>
        </w:rPr>
      </w:pPr>
      <w:r>
        <w:rPr>
          <w:rFonts w:hint="eastAsia" w:ascii="宋体" w:hAnsi="宋体" w:cs="宋体"/>
          <w:kern w:val="24"/>
          <w:sz w:val="24"/>
        </w:rPr>
        <w:t>收款单位名称：内蒙古产权交易中心有限责任公司</w:t>
      </w:r>
    </w:p>
    <w:p>
      <w:pPr>
        <w:widowControl/>
        <w:spacing w:line="276" w:lineRule="auto"/>
        <w:ind w:left="479" w:leftChars="228"/>
        <w:jc w:val="left"/>
        <w:rPr>
          <w:rFonts w:ascii="宋体" w:hAnsi="宋体" w:cs="宋体"/>
          <w:kern w:val="24"/>
          <w:sz w:val="24"/>
        </w:rPr>
      </w:pPr>
      <w:r>
        <w:rPr>
          <w:rFonts w:hint="eastAsia" w:ascii="宋体" w:hAnsi="宋体" w:cs="宋体"/>
          <w:kern w:val="24"/>
          <w:sz w:val="24"/>
        </w:rPr>
        <w:t>开户行：华夏银行呼和浩特分行营业部</w:t>
      </w:r>
    </w:p>
    <w:p>
      <w:pPr>
        <w:widowControl/>
        <w:spacing w:line="276" w:lineRule="auto"/>
        <w:ind w:left="479" w:leftChars="228"/>
        <w:jc w:val="left"/>
        <w:rPr>
          <w:rFonts w:ascii="宋体" w:hAnsi="宋体" w:cs="宋体"/>
          <w:kern w:val="24"/>
          <w:sz w:val="24"/>
        </w:rPr>
      </w:pPr>
      <w:r>
        <w:rPr>
          <w:rFonts w:hint="eastAsia" w:ascii="宋体" w:hAnsi="宋体" w:cs="宋体"/>
          <w:kern w:val="24"/>
          <w:sz w:val="24"/>
        </w:rPr>
        <w:t xml:space="preserve">账号：5830200001819100031131 </w:t>
      </w:r>
    </w:p>
    <w:p>
      <w:pPr>
        <w:widowControl/>
        <w:spacing w:line="276" w:lineRule="auto"/>
        <w:ind w:left="479" w:leftChars="228"/>
        <w:jc w:val="left"/>
        <w:rPr>
          <w:rFonts w:ascii="宋体" w:hAnsi="宋体" w:cs="宋体"/>
          <w:kern w:val="24"/>
          <w:sz w:val="24"/>
        </w:rPr>
      </w:pPr>
      <w:r>
        <w:rPr>
          <w:rFonts w:hint="eastAsia" w:ascii="宋体" w:hAnsi="宋体" w:cs="宋体"/>
          <w:kern w:val="24"/>
          <w:sz w:val="24"/>
        </w:rPr>
        <w:t>开户行行号：304191001951</w:t>
      </w:r>
    </w:p>
    <w:p>
      <w:pPr>
        <w:widowControl/>
        <w:spacing w:line="276" w:lineRule="auto"/>
        <w:ind w:left="479" w:leftChars="228"/>
        <w:jc w:val="left"/>
        <w:rPr>
          <w:rFonts w:ascii="宋体" w:hAnsi="宋体" w:cs="宋体"/>
          <w:kern w:val="24"/>
          <w:sz w:val="24"/>
        </w:rPr>
      </w:pPr>
      <w:r>
        <w:rPr>
          <w:rFonts w:hint="eastAsia" w:ascii="宋体" w:hAnsi="宋体" w:cs="宋体"/>
          <w:kern w:val="24"/>
          <w:sz w:val="24"/>
        </w:rPr>
        <w:t>发票：</w:t>
      </w:r>
    </w:p>
    <w:p>
      <w:pPr>
        <w:widowControl/>
        <w:spacing w:line="276" w:lineRule="auto"/>
        <w:ind w:left="479" w:leftChars="228" w:firstLine="480" w:firstLineChars="200"/>
        <w:jc w:val="left"/>
        <w:rPr>
          <w:rFonts w:ascii="宋体" w:hAnsi="宋体" w:cs="宋体"/>
          <w:kern w:val="24"/>
          <w:sz w:val="24"/>
        </w:rPr>
      </w:pPr>
      <w:r>
        <w:rPr>
          <w:rFonts w:hint="eastAsia" w:ascii="宋体" w:hAnsi="宋体" w:cs="宋体"/>
          <w:kern w:val="24"/>
          <w:sz w:val="24"/>
        </w:rPr>
        <w:t>中标人向招标代理机构领取中标通知书时，请注意索要内蒙古产权交易中心开具的收据（黄色底单），凭此收据一年内，到内蒙古产权交易中心1楼12号窗口换取发票（开票前可先拨打电话：0471-3473014确认是否可以开具发票）。</w:t>
      </w:r>
    </w:p>
    <w:p>
      <w:pPr>
        <w:widowControl/>
        <w:spacing w:line="276" w:lineRule="auto"/>
        <w:ind w:left="479" w:leftChars="228"/>
        <w:jc w:val="left"/>
        <w:rPr>
          <w:rFonts w:ascii="宋体" w:hAnsi="宋体" w:cs="宋体"/>
          <w:b/>
          <w:bCs/>
          <w:kern w:val="24"/>
          <w:sz w:val="24"/>
        </w:rPr>
      </w:pPr>
      <w:r>
        <w:rPr>
          <w:rFonts w:hint="eastAsia" w:ascii="宋体" w:hAnsi="宋体" w:cs="宋体"/>
          <w:b/>
          <w:bCs/>
          <w:kern w:val="24"/>
          <w:sz w:val="24"/>
        </w:rPr>
        <w:t>联系方式：</w:t>
      </w:r>
    </w:p>
    <w:p>
      <w:pPr>
        <w:widowControl/>
        <w:spacing w:line="276" w:lineRule="auto"/>
        <w:ind w:left="479" w:leftChars="228"/>
        <w:jc w:val="left"/>
        <w:rPr>
          <w:rFonts w:ascii="宋体" w:hAnsi="宋体" w:cs="宋体"/>
          <w:kern w:val="24"/>
          <w:sz w:val="24"/>
        </w:rPr>
      </w:pPr>
      <w:r>
        <w:rPr>
          <w:rFonts w:hint="eastAsia" w:ascii="宋体" w:hAnsi="宋体" w:cs="宋体"/>
          <w:kern w:val="24"/>
          <w:sz w:val="24"/>
        </w:rPr>
        <w:t>交易场所：内蒙古产权交易中心有限责任公司</w:t>
      </w:r>
    </w:p>
    <w:p>
      <w:pPr>
        <w:widowControl/>
        <w:spacing w:line="276" w:lineRule="auto"/>
        <w:ind w:left="479" w:leftChars="228"/>
        <w:jc w:val="left"/>
        <w:rPr>
          <w:rFonts w:ascii="宋体" w:hAnsi="宋体" w:cs="宋体"/>
          <w:kern w:val="24"/>
          <w:sz w:val="24"/>
        </w:rPr>
      </w:pPr>
      <w:r>
        <w:rPr>
          <w:rFonts w:hint="eastAsia" w:ascii="宋体" w:hAnsi="宋体" w:cs="宋体"/>
          <w:kern w:val="24"/>
          <w:sz w:val="24"/>
        </w:rPr>
        <w:t>地    址：内蒙古呼和浩特市赛罕区阿吉泰路3号</w:t>
      </w:r>
    </w:p>
    <w:p>
      <w:pPr>
        <w:widowControl/>
        <w:spacing w:line="276" w:lineRule="auto"/>
        <w:ind w:left="479" w:leftChars="228"/>
        <w:jc w:val="left"/>
        <w:rPr>
          <w:rFonts w:ascii="宋体" w:hAnsi="宋体" w:cs="宋体"/>
          <w:kern w:val="24"/>
          <w:sz w:val="24"/>
        </w:rPr>
      </w:pPr>
      <w:r>
        <w:rPr>
          <w:rFonts w:hint="eastAsia" w:ascii="宋体" w:hAnsi="宋体" w:cs="宋体"/>
          <w:kern w:val="24"/>
          <w:sz w:val="24"/>
        </w:rPr>
        <w:t>项目负责人：塔拉（18586095936）</w:t>
      </w:r>
    </w:p>
    <w:p>
      <w:pPr>
        <w:widowControl/>
        <w:spacing w:line="276" w:lineRule="auto"/>
        <w:ind w:left="479" w:leftChars="228"/>
        <w:jc w:val="left"/>
        <w:rPr>
          <w:rFonts w:ascii="宋体" w:hAnsi="宋体" w:cs="宋体"/>
          <w:kern w:val="24"/>
          <w:sz w:val="24"/>
        </w:rPr>
      </w:pPr>
      <w:r>
        <w:rPr>
          <w:rFonts w:hint="eastAsia" w:ascii="宋体" w:hAnsi="宋体" w:cs="宋体"/>
          <w:kern w:val="24"/>
          <w:sz w:val="24"/>
        </w:rPr>
        <w:t>开票咨询：0471-3473014</w:t>
      </w:r>
    </w:p>
    <w:p>
      <w:pPr>
        <w:widowControl/>
        <w:spacing w:line="276" w:lineRule="auto"/>
        <w:ind w:left="479" w:leftChars="228" w:firstLine="480" w:firstLineChars="200"/>
        <w:jc w:val="left"/>
        <w:rPr>
          <w:rFonts w:ascii="宋体" w:hAnsi="宋体" w:cs="宋体"/>
          <w:kern w:val="24"/>
          <w:sz w:val="24"/>
        </w:rPr>
      </w:pPr>
      <w:r>
        <w:rPr>
          <w:rFonts w:hint="eastAsia" w:ascii="宋体" w:hAnsi="宋体" w:cs="宋体"/>
          <w:kern w:val="24"/>
          <w:sz w:val="24"/>
        </w:rPr>
        <w:t>中标人将交易服务费汇到产权指定账户后请记将汇款凭证发至WSH1549@163.com邮箱之后携带中标通知书及产权交易费收据到产权交易中心开具产权交易费发票。</w:t>
      </w:r>
    </w:p>
    <w:p>
      <w:pPr>
        <w:pStyle w:val="2"/>
        <w:spacing w:line="276" w:lineRule="auto"/>
        <w:ind w:firstLine="360"/>
      </w:pPr>
    </w:p>
    <w:p>
      <w:pPr>
        <w:widowControl/>
        <w:shd w:val="clear" w:color="auto" w:fill="FFFFFF"/>
        <w:spacing w:after="150" w:line="276" w:lineRule="auto"/>
        <w:jc w:val="left"/>
        <w:rPr>
          <w:rFonts w:ascii="Tahoma" w:hAnsi="Tahoma" w:cs="Tahoma"/>
          <w:color w:val="202020"/>
          <w:kern w:val="0"/>
          <w:sz w:val="24"/>
        </w:rPr>
      </w:pPr>
      <w:r>
        <w:rPr>
          <w:rFonts w:hint="eastAsia" w:ascii="宋体" w:hAnsi="宋体" w:cs="Tahoma"/>
          <w:color w:val="202020"/>
          <w:kern w:val="0"/>
          <w:sz w:val="24"/>
        </w:rPr>
        <w:t>（3）电子交易平台服务费：本项目采用全流程电子化竞争性磋商，每标段每家供应商单位需（在购买竞争性磋商文件后，上传竞争性磋商响应文件前）在线向电子交易平台缴纳电子投标服务费200元。</w:t>
      </w:r>
    </w:p>
    <w:p>
      <w:pPr>
        <w:pStyle w:val="5"/>
        <w:spacing w:line="360" w:lineRule="auto"/>
        <w:ind w:firstLine="241" w:firstLineChars="100"/>
        <w:rPr>
          <w:rFonts w:hint="eastAsia"/>
          <w:b/>
        </w:rPr>
      </w:pPr>
      <w:r>
        <w:rPr>
          <w:rFonts w:hint="eastAsia"/>
          <w:b/>
        </w:rPr>
        <w:t>九、磋商公告发布媒体：</w:t>
      </w:r>
    </w:p>
    <w:p>
      <w:pPr>
        <w:pStyle w:val="5"/>
        <w:spacing w:line="360" w:lineRule="auto"/>
        <w:ind w:firstLine="240" w:firstLineChars="100"/>
        <w:rPr>
          <w:rFonts w:cs="宋体"/>
        </w:rPr>
      </w:pPr>
      <w:r>
        <w:rPr>
          <w:rFonts w:hint="eastAsia" w:cs="宋体"/>
        </w:rPr>
        <w:t>《中国招标投标公共服务平台》（</w:t>
      </w:r>
      <w:r>
        <w:rPr>
          <w:rFonts w:cs="宋体"/>
        </w:rPr>
        <w:drawing>
          <wp:inline distT="0" distB="0" distL="0" distR="0">
            <wp:extent cx="191135" cy="135255"/>
            <wp:effectExtent l="0" t="0" r="6985" b="1905"/>
            <wp:docPr id="5" name="图片 5" descr="说明: 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IMG_2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1135" cy="135255"/>
                    </a:xfrm>
                    <a:prstGeom prst="rect">
                      <a:avLst/>
                    </a:prstGeom>
                    <a:noFill/>
                    <a:ln>
                      <a:noFill/>
                    </a:ln>
                  </pic:spPr>
                </pic:pic>
              </a:graphicData>
            </a:graphic>
          </wp:inline>
        </w:drawing>
      </w:r>
      <w:r>
        <w:rPr>
          <w:rFonts w:hint="eastAsia" w:cs="宋体"/>
        </w:rPr>
        <w:t>www.cebpubservice.com ）、《内蒙古招标投标网》（www.nmgztb.com.cn）、“国采全流程电子化交易平台”、内蒙古产权交易中心网（http://www.nmcqjy.com）同时发布，其它媒介转发无效。</w:t>
      </w:r>
    </w:p>
    <w:p>
      <w:pPr>
        <w:widowControl/>
        <w:tabs>
          <w:tab w:val="left" w:pos="2625"/>
        </w:tabs>
        <w:spacing w:line="360" w:lineRule="auto"/>
        <w:ind w:firstLine="241" w:firstLineChars="100"/>
        <w:jc w:val="left"/>
        <w:rPr>
          <w:rFonts w:ascii="宋体" w:hAnsi="宋体" w:cs="宋体"/>
          <w:kern w:val="0"/>
          <w:sz w:val="24"/>
        </w:rPr>
      </w:pPr>
      <w:r>
        <w:rPr>
          <w:rFonts w:ascii="宋体" w:hAnsi="宋体" w:cs="宋体"/>
          <w:b/>
          <w:kern w:val="24"/>
          <w:sz w:val="24"/>
        </w:rPr>
        <w:t>十</w:t>
      </w:r>
      <w:r>
        <w:rPr>
          <w:rFonts w:hint="eastAsia" w:ascii="宋体" w:hAnsi="宋体" w:cs="宋体"/>
          <w:b/>
          <w:kern w:val="24"/>
          <w:sz w:val="24"/>
        </w:rPr>
        <w:t>、</w:t>
      </w:r>
      <w:r>
        <w:rPr>
          <w:rFonts w:ascii="宋体" w:hAnsi="宋体" w:cs="宋体"/>
          <w:b/>
          <w:kern w:val="24"/>
          <w:sz w:val="24"/>
        </w:rPr>
        <w:t>联系方式</w:t>
      </w:r>
      <w:r>
        <w:rPr>
          <w:rFonts w:hint="eastAsia" w:ascii="宋体" w:hAnsi="宋体" w:cs="宋体"/>
          <w:b/>
          <w:kern w:val="24"/>
          <w:sz w:val="24"/>
        </w:rPr>
        <w:t>：</w:t>
      </w:r>
    </w:p>
    <w:p>
      <w:pPr>
        <w:widowControl/>
        <w:tabs>
          <w:tab w:val="left" w:pos="2625"/>
        </w:tabs>
        <w:spacing w:line="360" w:lineRule="auto"/>
        <w:ind w:firstLine="480" w:firstLineChars="200"/>
        <w:jc w:val="left"/>
        <w:rPr>
          <w:rFonts w:ascii="宋体" w:hAnsi="宋体" w:cs="Arial"/>
          <w:color w:val="000000"/>
          <w:kern w:val="0"/>
          <w:sz w:val="24"/>
        </w:rPr>
      </w:pPr>
      <w:r>
        <w:rPr>
          <w:rFonts w:hint="eastAsia" w:ascii="宋体" w:hAnsi="宋体" w:cs="Arial"/>
          <w:color w:val="000000"/>
          <w:kern w:val="0"/>
          <w:sz w:val="24"/>
        </w:rPr>
        <w:t>采购人：</w:t>
      </w:r>
      <w:r>
        <w:rPr>
          <w:rFonts w:hint="eastAsia" w:ascii="宋体" w:hAnsi="宋体" w:cs="宋体"/>
          <w:kern w:val="0"/>
          <w:sz w:val="24"/>
        </w:rPr>
        <w:t>内蒙古电力(集团)有限责任公司物资供应分公司</w:t>
      </w:r>
    </w:p>
    <w:p>
      <w:pPr>
        <w:widowControl/>
        <w:spacing w:line="360" w:lineRule="auto"/>
        <w:ind w:firstLine="480" w:firstLineChars="200"/>
        <w:rPr>
          <w:rFonts w:ascii="宋体" w:hAnsi="宋体" w:cs="宋体"/>
          <w:kern w:val="0"/>
          <w:sz w:val="24"/>
        </w:rPr>
      </w:pPr>
      <w:r>
        <w:rPr>
          <w:rFonts w:hint="eastAsia" w:ascii="宋体" w:hAnsi="宋体" w:cs="宋体"/>
          <w:kern w:val="0"/>
          <w:sz w:val="24"/>
        </w:rPr>
        <w:t>采购代理机构名称：中航技国际经贸发展有限公司</w:t>
      </w:r>
    </w:p>
    <w:p>
      <w:pPr>
        <w:widowControl/>
        <w:spacing w:line="360" w:lineRule="auto"/>
        <w:ind w:firstLine="480" w:firstLineChars="200"/>
        <w:rPr>
          <w:rFonts w:ascii="宋体" w:hAnsi="宋体" w:cs="宋体"/>
          <w:kern w:val="0"/>
          <w:sz w:val="24"/>
        </w:rPr>
      </w:pPr>
      <w:r>
        <w:rPr>
          <w:rFonts w:hint="eastAsia" w:ascii="宋体" w:hAnsi="宋体" w:cs="宋体"/>
          <w:kern w:val="0"/>
          <w:sz w:val="24"/>
        </w:rPr>
        <w:t>执行机构：中航技国际经贸发展有限公司内蒙古分公司</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地    址：呼和浩特市玉泉区锡林郭勒南路金宇国际写字楼10楼1006室</w:t>
      </w:r>
    </w:p>
    <w:p>
      <w:pPr>
        <w:widowControl/>
        <w:spacing w:line="360" w:lineRule="auto"/>
        <w:ind w:firstLine="480" w:firstLineChars="200"/>
        <w:rPr>
          <w:rFonts w:ascii="宋体" w:hAnsi="宋体" w:cs="宋体"/>
          <w:kern w:val="0"/>
          <w:sz w:val="24"/>
        </w:rPr>
      </w:pPr>
      <w:r>
        <w:rPr>
          <w:rFonts w:hint="eastAsia" w:ascii="宋体" w:hAnsi="宋体" w:cs="宋体"/>
          <w:kern w:val="0"/>
          <w:sz w:val="24"/>
        </w:rPr>
        <w:t>邮    编：010010</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联 系 人：王淑慧、勿日嘎</w:t>
      </w:r>
    </w:p>
    <w:p>
      <w:pPr>
        <w:widowControl/>
        <w:spacing w:line="360" w:lineRule="auto"/>
        <w:ind w:firstLine="480" w:firstLineChars="200"/>
        <w:rPr>
          <w:rFonts w:ascii="宋体" w:hAnsi="宋体" w:cs="宋体"/>
          <w:kern w:val="0"/>
          <w:sz w:val="24"/>
        </w:rPr>
      </w:pPr>
      <w:r>
        <w:rPr>
          <w:rFonts w:hint="eastAsia" w:ascii="宋体" w:hAnsi="宋体" w:cs="宋体"/>
          <w:kern w:val="0"/>
          <w:sz w:val="24"/>
        </w:rPr>
        <w:t>联系电话：</w:t>
      </w:r>
      <w:r>
        <w:rPr>
          <w:rFonts w:ascii="宋体" w:hAnsi="宋体" w:cs="宋体"/>
          <w:kern w:val="0"/>
          <w:sz w:val="24"/>
        </w:rPr>
        <w:t>0471-</w:t>
      </w:r>
      <w:r>
        <w:rPr>
          <w:rFonts w:hint="eastAsia" w:ascii="宋体" w:hAnsi="宋体" w:cs="宋体"/>
          <w:kern w:val="0"/>
          <w:sz w:val="24"/>
        </w:rPr>
        <w:t>3977704</w:t>
      </w:r>
    </w:p>
    <w:p>
      <w:pPr>
        <w:widowControl/>
        <w:spacing w:line="360" w:lineRule="auto"/>
        <w:ind w:firstLine="480" w:firstLineChars="200"/>
        <w:rPr>
          <w:rFonts w:ascii="宋体" w:hAnsi="宋体" w:cs="宋体"/>
          <w:kern w:val="0"/>
          <w:sz w:val="24"/>
        </w:rPr>
      </w:pPr>
      <w:r>
        <w:rPr>
          <w:rFonts w:hint="eastAsia" w:ascii="宋体" w:hAnsi="宋体" w:cs="宋体"/>
          <w:kern w:val="0"/>
          <w:sz w:val="24"/>
        </w:rPr>
        <w:t>邮    箱：</w:t>
      </w:r>
      <w:r>
        <w:fldChar w:fldCharType="begin"/>
      </w:r>
      <w:r>
        <w:instrText xml:space="preserve"> HYPERLINK "mailto:18686028815@163.com" </w:instrText>
      </w:r>
      <w:r>
        <w:fldChar w:fldCharType="separate"/>
      </w:r>
      <w:r>
        <w:rPr>
          <w:rStyle w:val="9"/>
          <w:rFonts w:hint="eastAsia" w:ascii="宋体" w:hAnsi="宋体" w:cs="宋体"/>
          <w:kern w:val="0"/>
          <w:sz w:val="24"/>
        </w:rPr>
        <w:t>WSH1549@163.com</w:t>
      </w:r>
      <w:r>
        <w:rPr>
          <w:rStyle w:val="9"/>
          <w:rFonts w:hint="eastAsia" w:ascii="宋体" w:hAnsi="宋体" w:cs="宋体"/>
          <w:kern w:val="0"/>
          <w:sz w:val="24"/>
        </w:rPr>
        <w:fldChar w:fldCharType="end"/>
      </w:r>
    </w:p>
    <w:p>
      <w:pPr>
        <w:widowControl/>
        <w:spacing w:line="360" w:lineRule="auto"/>
        <w:ind w:firstLine="480" w:firstLineChars="200"/>
      </w:pPr>
      <w:r>
        <w:rPr>
          <w:rFonts w:hint="eastAsia" w:ascii="宋体" w:hAnsi="宋体" w:cs="宋体"/>
          <w:kern w:val="0"/>
          <w:sz w:val="24"/>
        </w:rPr>
        <w:t>廉洁监督投诉邮箱:nmdlzbgl@163.com</w:t>
      </w:r>
    </w:p>
    <w:p>
      <w:pPr>
        <w:pStyle w:val="2"/>
        <w:ind w:firstLine="360"/>
      </w:pPr>
    </w:p>
    <w:p>
      <w:pPr>
        <w:autoSpaceDE w:val="0"/>
        <w:autoSpaceDN w:val="0"/>
        <w:adjustRightInd w:val="0"/>
        <w:snapToGrid w:val="0"/>
        <w:spacing w:line="480" w:lineRule="auto"/>
        <w:ind w:firstLine="482" w:firstLineChars="200"/>
        <w:rPr>
          <w:rFonts w:ascii="宋体" w:hAnsi="宋体" w:cs="宋体"/>
          <w:b/>
          <w:kern w:val="24"/>
          <w:sz w:val="24"/>
        </w:rPr>
      </w:pPr>
      <w:r>
        <w:rPr>
          <w:rFonts w:hint="eastAsia" w:ascii="宋体" w:hAnsi="宋体" w:cs="宋体"/>
          <w:b/>
          <w:kern w:val="24"/>
          <w:sz w:val="24"/>
        </w:rPr>
        <w:t>十一、标书费账户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 xml:space="preserve">账户名称：中航技国际经贸发展有限公司内蒙古分公司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 xml:space="preserve">开 户 行：中国光大银行呼和浩特分行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 xml:space="preserve">开户行行号：303191000029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账　　号：5012 0188 0000 51554</w:t>
      </w:r>
    </w:p>
    <w:p>
      <w:pPr>
        <w:pStyle w:val="2"/>
        <w:ind w:firstLine="480"/>
        <w:rPr>
          <w:rFonts w:ascii="宋体" w:hAnsi="宋体" w:cs="宋体"/>
          <w:kern w:val="0"/>
          <w:sz w:val="24"/>
        </w:rPr>
      </w:pPr>
    </w:p>
    <w:p>
      <w:pPr>
        <w:pStyle w:val="5"/>
        <w:shd w:val="clear" w:color="auto" w:fill="FFFFFF"/>
        <w:spacing w:before="0" w:beforeAutospacing="0" w:after="150" w:afterAutospacing="0" w:line="360" w:lineRule="atLeast"/>
        <w:ind w:firstLine="480"/>
        <w:rPr>
          <w:rFonts w:ascii="微软雅黑" w:hAnsi="微软雅黑" w:eastAsia="微软雅黑" w:cs="微软雅黑"/>
          <w:color w:val="202020"/>
        </w:rPr>
      </w:pPr>
      <w:r>
        <w:rPr>
          <w:rStyle w:val="8"/>
          <w:rFonts w:hint="eastAsia" w:cs="宋体"/>
          <w:color w:val="202020"/>
          <w:shd w:val="clear" w:color="auto" w:fill="FFFFFF"/>
        </w:rPr>
        <w:t>十二、CA证书及电子签章办理地址：</w:t>
      </w:r>
    </w:p>
    <w:p>
      <w:pPr>
        <w:pStyle w:val="5"/>
        <w:shd w:val="clear" w:color="auto" w:fill="FFFFFF"/>
        <w:spacing w:before="0" w:beforeAutospacing="0" w:after="150" w:afterAutospacing="0" w:line="360" w:lineRule="atLeast"/>
        <w:ind w:firstLine="480"/>
        <w:rPr>
          <w:rFonts w:ascii="微软雅黑" w:hAnsi="微软雅黑" w:eastAsia="微软雅黑" w:cs="微软雅黑"/>
          <w:color w:val="202020"/>
        </w:rPr>
      </w:pPr>
      <w:r>
        <w:rPr>
          <w:rFonts w:hint="eastAsia" w:cs="宋体"/>
          <w:color w:val="202020"/>
          <w:shd w:val="clear" w:color="auto" w:fill="FFFFFF"/>
        </w:rPr>
        <w:t>业务受理时间：上午09：00-12：00 下午14:30-17:00 （工作日）</w:t>
      </w:r>
    </w:p>
    <w:p>
      <w:pPr>
        <w:pStyle w:val="5"/>
        <w:shd w:val="clear" w:color="auto" w:fill="FFFFFF"/>
        <w:spacing w:before="0" w:beforeAutospacing="0" w:after="150" w:afterAutospacing="0" w:line="360" w:lineRule="atLeast"/>
        <w:ind w:firstLine="480"/>
        <w:rPr>
          <w:rFonts w:ascii="微软雅黑" w:hAnsi="微软雅黑" w:eastAsia="微软雅黑" w:cs="微软雅黑"/>
          <w:color w:val="202020"/>
        </w:rPr>
      </w:pPr>
      <w:r>
        <w:rPr>
          <w:rFonts w:hint="eastAsia" w:cs="宋体"/>
          <w:color w:val="202020"/>
          <w:shd w:val="clear" w:color="auto" w:fill="FFFFFF"/>
        </w:rPr>
        <w:t>办理地址：呼和浩特市新城区成吉思汗东街华侨酒店18楼</w:t>
      </w:r>
    </w:p>
    <w:p>
      <w:pPr>
        <w:pStyle w:val="5"/>
        <w:shd w:val="clear" w:color="auto" w:fill="FFFFFF"/>
        <w:spacing w:before="0" w:beforeAutospacing="0" w:after="150" w:afterAutospacing="0" w:line="360" w:lineRule="atLeast"/>
        <w:ind w:firstLine="480"/>
        <w:rPr>
          <w:rFonts w:ascii="微软雅黑" w:hAnsi="微软雅黑" w:eastAsia="微软雅黑" w:cs="微软雅黑"/>
          <w:color w:val="202020"/>
        </w:rPr>
      </w:pPr>
      <w:r>
        <w:rPr>
          <w:rFonts w:hint="eastAsia" w:cs="宋体"/>
          <w:color w:val="202020"/>
          <w:shd w:val="clear" w:color="auto" w:fill="FFFFFF"/>
        </w:rPr>
        <w:t>业务咨询电话：0471-6946563</w:t>
      </w:r>
    </w:p>
    <w:p>
      <w:pPr>
        <w:pStyle w:val="5"/>
        <w:shd w:val="clear" w:color="auto" w:fill="FFFFFF"/>
        <w:spacing w:before="0" w:beforeAutospacing="0" w:after="150" w:afterAutospacing="0" w:line="360" w:lineRule="atLeast"/>
        <w:ind w:firstLine="480"/>
        <w:rPr>
          <w:rFonts w:ascii="微软雅黑" w:hAnsi="微软雅黑" w:eastAsia="微软雅黑" w:cs="微软雅黑"/>
          <w:color w:val="202020"/>
        </w:rPr>
      </w:pPr>
      <w:r>
        <w:rPr>
          <w:rFonts w:hint="eastAsia" w:cs="宋体"/>
          <w:color w:val="202020"/>
          <w:shd w:val="clear" w:color="auto" w:fill="FFFFFF"/>
        </w:rPr>
        <w:t>邮政编码：010055</w:t>
      </w:r>
    </w:p>
    <w:p>
      <w:pPr>
        <w:pStyle w:val="2"/>
        <w:ind w:firstLine="480"/>
        <w:rPr>
          <w:rFonts w:ascii="宋体" w:hAnsi="宋体" w:cs="宋体"/>
          <w:kern w:val="0"/>
          <w:sz w:val="24"/>
        </w:rPr>
        <w:sectPr>
          <w:footerReference r:id="rId4" w:type="first"/>
          <w:footerReference r:id="rId3" w:type="default"/>
          <w:pgSz w:w="11906" w:h="16838"/>
          <w:pgMar w:top="1559" w:right="1134" w:bottom="1247" w:left="1247" w:header="851" w:footer="992" w:gutter="0"/>
          <w:pgNumType w:start="1"/>
          <w:cols w:space="720" w:num="1"/>
          <w:titlePg/>
          <w:docGrid w:type="lines" w:linePitch="312" w:charSpace="0"/>
        </w:sectPr>
      </w:pPr>
    </w:p>
    <w:p>
      <w:pPr>
        <w:rPr>
          <w:b/>
          <w:sz w:val="30"/>
          <w:szCs w:val="30"/>
          <w:highlight w:val="white"/>
        </w:rPr>
      </w:pPr>
      <w:r>
        <w:rPr>
          <w:rFonts w:hint="eastAsia"/>
          <w:b/>
          <w:sz w:val="30"/>
          <w:szCs w:val="30"/>
          <w:highlight w:val="white"/>
        </w:rPr>
        <w:t>附件一：</w:t>
      </w:r>
    </w:p>
    <w:p>
      <w:pPr>
        <w:jc w:val="center"/>
        <w:rPr>
          <w:b/>
          <w:sz w:val="30"/>
          <w:szCs w:val="30"/>
          <w:highlight w:val="white"/>
        </w:rPr>
      </w:pPr>
      <w:r>
        <w:rPr>
          <w:rFonts w:hint="eastAsia"/>
          <w:b/>
          <w:sz w:val="30"/>
          <w:szCs w:val="30"/>
          <w:highlight w:val="white"/>
        </w:rPr>
        <w:t>授权委托书</w:t>
      </w:r>
    </w:p>
    <w:p>
      <w:pPr>
        <w:spacing w:line="360" w:lineRule="auto"/>
        <w:ind w:firstLine="420"/>
        <w:rPr>
          <w:rFonts w:ascii="宋体" w:hAnsi="宋体"/>
          <w:szCs w:val="21"/>
          <w:highlight w:val="white"/>
        </w:rPr>
      </w:pPr>
      <w:r>
        <w:rPr>
          <w:rFonts w:hint="eastAsia" w:ascii="宋体" w:hAnsi="宋体"/>
          <w:szCs w:val="21"/>
          <w:highlight w:val="white"/>
        </w:rPr>
        <w:t>本人</w:t>
      </w:r>
      <w:r>
        <w:rPr>
          <w:rFonts w:hint="eastAsia" w:ascii="宋体" w:hAnsi="宋体"/>
          <w:szCs w:val="21"/>
          <w:highlight w:val="white"/>
          <w:u w:val="single"/>
        </w:rPr>
        <w:t xml:space="preserve">         </w:t>
      </w:r>
      <w:r>
        <w:rPr>
          <w:rFonts w:hint="eastAsia" w:ascii="宋体" w:hAnsi="宋体"/>
          <w:szCs w:val="21"/>
          <w:highlight w:val="white"/>
        </w:rPr>
        <w:t>（姓名）系</w:t>
      </w:r>
      <w:r>
        <w:rPr>
          <w:rFonts w:hint="eastAsia" w:ascii="宋体" w:hAnsi="宋体"/>
          <w:szCs w:val="21"/>
          <w:highlight w:val="white"/>
          <w:u w:val="single"/>
        </w:rPr>
        <w:t xml:space="preserve">         </w:t>
      </w:r>
      <w:r>
        <w:rPr>
          <w:rFonts w:hint="eastAsia" w:ascii="宋体" w:hAnsi="宋体"/>
          <w:szCs w:val="21"/>
          <w:highlight w:val="white"/>
        </w:rPr>
        <w:t>（供应商名称）的法定代表人，现委托</w:t>
      </w:r>
      <w:r>
        <w:rPr>
          <w:rFonts w:hint="eastAsia" w:ascii="宋体" w:hAnsi="宋体"/>
          <w:szCs w:val="21"/>
          <w:highlight w:val="white"/>
          <w:u w:val="single"/>
        </w:rPr>
        <w:t xml:space="preserve">      </w:t>
      </w:r>
      <w:r>
        <w:rPr>
          <w:rFonts w:hint="eastAsia" w:ascii="宋体" w:hAnsi="宋体"/>
          <w:szCs w:val="21"/>
          <w:highlight w:val="white"/>
        </w:rPr>
        <w:t>（姓名）为我方代理人。代理人根据授权，以我方名义签署、澄清、说明、补正、递交、撤回、修改</w:t>
      </w:r>
      <w:r>
        <w:rPr>
          <w:rFonts w:hint="eastAsia" w:ascii="宋体" w:hAnsi="宋体"/>
          <w:szCs w:val="21"/>
          <w:highlight w:val="white"/>
          <w:u w:val="single"/>
        </w:rPr>
        <w:t xml:space="preserve">             </w:t>
      </w:r>
      <w:r>
        <w:rPr>
          <w:rFonts w:hint="eastAsia" w:ascii="宋体" w:hAnsi="宋体"/>
          <w:szCs w:val="21"/>
          <w:highlight w:val="white"/>
        </w:rPr>
        <w:t>（项目名称）</w:t>
      </w:r>
      <w:r>
        <w:rPr>
          <w:rFonts w:hint="eastAsia" w:ascii="宋体" w:hAnsi="宋体"/>
          <w:szCs w:val="21"/>
          <w:highlight w:val="white"/>
          <w:u w:val="single"/>
        </w:rPr>
        <w:t xml:space="preserve">           </w:t>
      </w:r>
      <w:r>
        <w:rPr>
          <w:rFonts w:hint="eastAsia" w:ascii="宋体" w:hAnsi="宋体"/>
          <w:szCs w:val="21"/>
          <w:highlight w:val="white"/>
        </w:rPr>
        <w:t>(项目编号）响应文件、签订合同和处理有关事宜，其法律后果由我方承担。</w:t>
      </w:r>
    </w:p>
    <w:p>
      <w:pPr>
        <w:spacing w:before="120" w:line="500" w:lineRule="exact"/>
        <w:ind w:firstLine="420"/>
        <w:rPr>
          <w:rFonts w:ascii="宋体" w:hAnsi="宋体"/>
          <w:szCs w:val="21"/>
        </w:rPr>
      </w:pPr>
      <w:r>
        <w:rPr>
          <w:rFonts w:hint="eastAsia" w:ascii="宋体" w:hAnsi="宋体"/>
          <w:szCs w:val="21"/>
          <w:highlight w:val="white"/>
        </w:rPr>
        <w:t>委托期限：</w:t>
      </w:r>
      <w:r>
        <w:rPr>
          <w:rFonts w:hint="eastAsia" w:ascii="宋体" w:hAnsi="宋体"/>
          <w:szCs w:val="21"/>
          <w:highlight w:val="white"/>
          <w:u w:val="single"/>
        </w:rPr>
        <w:t xml:space="preserve">                                                          </w:t>
      </w:r>
    </w:p>
    <w:p>
      <w:pPr>
        <w:spacing w:line="500" w:lineRule="exact"/>
        <w:ind w:firstLine="1260"/>
        <w:rPr>
          <w:rFonts w:ascii="宋体" w:hAnsi="宋体"/>
          <w:szCs w:val="21"/>
        </w:rPr>
      </w:pPr>
      <w:r>
        <w:rPr>
          <w:rFonts w:hint="eastAsia" w:ascii="宋体" w:hAnsi="宋体"/>
          <w:szCs w:val="21"/>
          <w:highlight w:val="white"/>
        </w:rPr>
        <w:t xml:space="preserve">  </w:t>
      </w:r>
      <w:r>
        <w:rPr>
          <w:rFonts w:hint="eastAsia" w:ascii="宋体" w:hAnsi="宋体"/>
          <w:szCs w:val="21"/>
          <w:highlight w:val="white"/>
          <w:u w:val="single"/>
        </w:rPr>
        <w:t xml:space="preserve">                                                         </w:t>
      </w:r>
      <w:r>
        <w:rPr>
          <w:rFonts w:hint="eastAsia" w:ascii="宋体" w:hAnsi="宋体"/>
          <w:szCs w:val="21"/>
          <w:highlight w:val="white"/>
        </w:rPr>
        <w:t>。</w:t>
      </w:r>
    </w:p>
    <w:p>
      <w:pPr>
        <w:spacing w:before="240" w:after="240" w:line="500" w:lineRule="exact"/>
        <w:ind w:firstLine="420"/>
        <w:rPr>
          <w:rFonts w:ascii="宋体" w:hAnsi="宋体"/>
          <w:szCs w:val="21"/>
          <w:highlight w:val="white"/>
        </w:rPr>
      </w:pPr>
      <w:r>
        <w:rPr>
          <w:rFonts w:ascii="宋体" w:hAnsi="宋体"/>
          <w:szCs w:val="21"/>
        </w:rPr>
        <mc:AlternateContent>
          <mc:Choice Requires="wps">
            <w:drawing>
              <wp:anchor distT="0" distB="0" distL="114300" distR="114300" simplePos="0" relativeHeight="251735040" behindDoc="0" locked="0" layoutInCell="1" allowOverlap="1">
                <wp:simplePos x="0" y="0"/>
                <wp:positionH relativeFrom="column">
                  <wp:posOffset>2720340</wp:posOffset>
                </wp:positionH>
                <wp:positionV relativeFrom="paragraph">
                  <wp:posOffset>573405</wp:posOffset>
                </wp:positionV>
                <wp:extent cx="2371725" cy="1381125"/>
                <wp:effectExtent l="5080" t="4445" r="15875" b="16510"/>
                <wp:wrapNone/>
                <wp:docPr id="9" name="圆角矩形 9"/>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00000"/>
                          </a:solidFill>
                          <a:prstDash val="dash"/>
                          <a:headEnd type="none" w="med" len="med"/>
                          <a:tailEnd type="none" w="med" len="med"/>
                        </a:ln>
                        <a:effectLst/>
                      </wps:spPr>
                      <wps:txbx>
                        <w:txbxContent>
                          <w:p/>
                          <w:p/>
                          <w:p/>
                          <w:p>
                            <w:pPr>
                              <w:jc w:val="center"/>
                            </w:pPr>
                            <w:r>
                              <w:rPr>
                                <w:rFonts w:hint="eastAsia"/>
                                <w:highlight w:val="white"/>
                              </w:rPr>
                              <w:t>法定代表人身份证背面复印件</w:t>
                            </w:r>
                          </w:p>
                        </w:txbxContent>
                      </wps:txbx>
                      <wps:bodyPr upright="1"/>
                    </wps:wsp>
                  </a:graphicData>
                </a:graphic>
              </wp:anchor>
            </w:drawing>
          </mc:Choice>
          <mc:Fallback>
            <w:pict>
              <v:roundrect id="_x0000_s1026" o:spid="_x0000_s1026" o:spt="2" style="position:absolute;left:0pt;margin-left:214.2pt;margin-top:45.15pt;height:108.75pt;width:186.75pt;z-index:251735040;mso-width-relative:page;mso-height-relative:page;" coordsize="21600,21600" arcsize="0.166666666666667" o:gfxdata="UEsDBAoAAAAAAIdO4kAAAAAAAAAAAAAAAAAEAAAAZHJzL1BLAwQUAAAACACHTuJAu2/q9toAAAAK&#10;AQAADwAAAGRycy9kb3ducmV2LnhtbE2PMU/DMBCFdyT+g3VIbNROG2gacukQiSEDQ1MQqxubJEp8&#10;DrGbpvx6zATj6X1677tsv5iBzXpynSWEaCWAaaqt6qhBeDu+PCTAnJek5GBJI1y1g31+e5PJVNkL&#10;HfRc+YaFEnKpRGi9H1POXd1qI93KjppC9mknI304p4arSV5CuRn4WognbmRHYaGVoy5aXffV2SAc&#10;rt389R0v/fvrR9mX2+KxKqYS8f4uEs/AvF78Hwy/+kEd8uB0smdSjg0I8TqJA4qwExtgAUhEtAN2&#10;QtiIbQI8z/j/F/IfUEsDBBQAAAAIAIdO4kBA6ZGADgIAABYEAAAOAAAAZHJzL2Uyb0RvYy54bWyt&#10;U81uEzEQviPxDpbvZLOpmrarbHoghAuCisIDTGzvrpH/ZDvZzQvwAJyRkLigPgSPU8FjMHaWtAUO&#10;COGDd8ae+fabbzyLy0ErshM+SGtqWk6mlAjDLJemrenbN+sn55SECIaDskbUdC8CvVw+frToXSVm&#10;trOKC08QxISqdzXtYnRVUQTWCQ1hYp0weNlYryGi69uCe+gRXatiNp3Oi9567rxlIgQ8XR0u6TLj&#10;N41g8VXTBBGJqilyi3n3ed+kvVguoGo9uE6ykQb8AwsN0uBPj1AriEC2Xv4GpSXzNtgmTpjVhW0a&#10;yUSuAaspp79Uc92BE7kWFCe4o0zh/8Gyl7srTySv6QUlBjS26Pbj++9fPnz7dHP79TO5SAr1LlQY&#10;eO2u/OgFNFO5Q+N1+mIhZMiq7o+qiiEShoezk7PybHZKCcO78uS8LNFBnOIu3fkQnwurSTJq6u3W&#10;8NfYuywp7F6EmLXlI0Pg7yhptMJO7UCRcj6fn42IYzBi/8RMmcEqyddSqez4dvNUeYKpNV3nNSY/&#10;CFOG9KjKaWYO+DQbBRGL0A7FCqbN3B5khPvA07z+BJyIrSB0BwIcrRQFVSeAPzOcxL3DLhgcF5oY&#10;aMEpUQKnK1k5MoJUfxOJKiiToEWeBJQxyZ66eehfsuKwGfA0mRvL9/gYts7LtsM2lJl9usHHl/s1&#10;Dkp63ff9DHo3zss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2/q9toAAAAKAQAADwAAAAAAAAAB&#10;ACAAAAAiAAAAZHJzL2Rvd25yZXYueG1sUEsBAhQAFAAAAAgAh07iQEDpkYAOAgAAFgQAAA4AAAAA&#10;AAAAAQAgAAAAKQEAAGRycy9lMm9Eb2MueG1sUEsFBgAAAAAGAAYAWQEAAKkFAAAAAA==&#10;">
                <v:path/>
                <v:fill focussize="0,0"/>
                <v:stroke dashstyle="dash"/>
                <v:imagedata o:title=""/>
                <o:lock v:ext="edit"/>
                <v:textbox>
                  <w:txbxContent>
                    <w:p/>
                    <w:p/>
                    <w:p/>
                    <w:p>
                      <w:pPr>
                        <w:jc w:val="center"/>
                      </w:pPr>
                      <w:r>
                        <w:rPr>
                          <w:rFonts w:hint="eastAsia"/>
                          <w:highlight w:val="white"/>
                        </w:rPr>
                        <w:t>法定代表人身份证背面复印件</w:t>
                      </w:r>
                    </w:p>
                  </w:txbxContent>
                </v:textbox>
              </v:roundrect>
            </w:pict>
          </mc:Fallback>
        </mc:AlternateContent>
      </w:r>
      <w:r>
        <w:rPr>
          <w:rFonts w:ascii="宋体" w:hAnsi="宋体"/>
          <w:szCs w:val="21"/>
        </w:rPr>
        <mc:AlternateContent>
          <mc:Choice Requires="wps">
            <w:drawing>
              <wp:anchor distT="0" distB="0" distL="114300" distR="114300" simplePos="0" relativeHeight="251734016" behindDoc="0" locked="0" layoutInCell="1" allowOverlap="1">
                <wp:simplePos x="0" y="0"/>
                <wp:positionH relativeFrom="column">
                  <wp:posOffset>234315</wp:posOffset>
                </wp:positionH>
                <wp:positionV relativeFrom="paragraph">
                  <wp:posOffset>573405</wp:posOffset>
                </wp:positionV>
                <wp:extent cx="2371725" cy="1381125"/>
                <wp:effectExtent l="5080" t="4445" r="15875" b="16510"/>
                <wp:wrapNone/>
                <wp:docPr id="10" name="圆角矩形 10"/>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D0D0D"/>
                          </a:solidFill>
                          <a:prstDash val="dash"/>
                          <a:headEnd type="none" w="med" len="med"/>
                          <a:tailEnd type="none" w="med" len="med"/>
                        </a:ln>
                        <a:effectLst/>
                      </wps:spPr>
                      <wps:txbx>
                        <w:txbxContent>
                          <w:p>
                            <w:pPr>
                              <w:jc w:val="center"/>
                            </w:pPr>
                          </w:p>
                          <w:p>
                            <w:pPr>
                              <w:jc w:val="center"/>
                            </w:pPr>
                          </w:p>
                          <w:p>
                            <w:pPr>
                              <w:jc w:val="center"/>
                            </w:pPr>
                          </w:p>
                          <w:p>
                            <w:pPr>
                              <w:jc w:val="center"/>
                            </w:pPr>
                            <w:r>
                              <w:rPr>
                                <w:rFonts w:hint="eastAsia"/>
                                <w:highlight w:val="white"/>
                              </w:rPr>
                              <w:t>法定代表人身份证正面复印件</w:t>
                            </w:r>
                          </w:p>
                        </w:txbxContent>
                      </wps:txbx>
                      <wps:bodyPr upright="1"/>
                    </wps:wsp>
                  </a:graphicData>
                </a:graphic>
              </wp:anchor>
            </w:drawing>
          </mc:Choice>
          <mc:Fallback>
            <w:pict>
              <v:roundrect id="_x0000_s1026" o:spid="_x0000_s1026" o:spt="2" style="position:absolute;left:0pt;margin-left:18.45pt;margin-top:45.15pt;height:108.75pt;width:186.75pt;z-index:251734016;mso-width-relative:page;mso-height-relative:page;" stroked="t" coordsize="21600,21600" arcsize="0.166666666666667" o:gfxdata="UEsDBAoAAAAAAIdO4kAAAAAAAAAAAAAAAAAEAAAAZHJzL1BLAwQUAAAACACHTuJAA4IkWtgAAAAJ&#10;AQAADwAAAGRycy9kb3ducmV2LnhtbE2PwU7DMBBE70j8g7VI3KgdEpU2xOmhEqhHSCPE0Y2XJBCv&#10;Q+y2ga9nOcFx9UYzb4vN7AZxwin0njQkCwUCqfG2p1ZDvX+4WYEI0ZA1gyfU8IUBNuXlRWFy68/0&#10;jKcqtoJLKORGQxfjmEsZmg6dCQs/IjF785Mzkc+plXYyZy53g7xVaimd6YkXOjPitsPmozo6Dbv+&#10;u37C8XOq6sc4v2dptXt53Wp9fZWoexAR5/gXhl99VoeSnQ7+SDaIQUO6XHNSw1qlIJhnicpAHBio&#10;uxXIspD/Pyh/AFBLAwQUAAAACACHTuJAoNwMzBACAAAYBAAADgAAAGRycy9lMm9Eb2MueG1srVPN&#10;jtMwEL4j8Q6W7zRNV9suUdM9UMoFwYqFB5jaTmLkP9luk74AD8AZCYkL4iF4nBU8BmM3dHeBA0Ik&#10;kjNjz3z55hvP8nLQiuyFD9KampaTKSXCMMulaWv65vXm0QUlIYLhoKwRNT2IQC9XDx8se1eJme2s&#10;4sITBDGh6l1NuxhdVRSBdUJDmFgnDB421muI6Pq24B56RNeqmE2n86K3njtvmQgBd9fHQ7rK+E0j&#10;WHzZNEFEomqK3GJefV63aS1WS6haD66TbKQB/8BCgzT40xPUGiKQnZe/QWnJvA22iRNmdWGbRjKR&#10;a8Bqyukv1Vx34ESuBcUJ7iRT+H+w7MX+yhPJsXcojwGNPbr58O775/ffPn65+fqJ4DZq1LtQYei1&#10;u/KjF9BMBQ+N1+mLpZAh63o46SqGSBhuzs4W5WJ2TgnDs/LsoizRQZziNt35EJ8Jq0kyaurtzvBX&#10;2L0sKuyfh5jV5SNF4G8pabTCXu1BkXI+ny9GxDEYsX9ipsxgleQbqVR2fLt9ojzB1Jpu8jMm3wtT&#10;hvQ1fXyemQNezkZBxCK0Q7mCaTO3exnhLvB0nd4/ASdiawjdkQBHK0VB1QngTw0n8eCwDQYHhiYG&#10;WnBKlMD5SlaOjCDV30SiCsokaJFnAWVMsqduHvuXrDhsB9xN5tbyA16HnfOy7bANZWafTvD65X6N&#10;o5Lu910/g94O9Oo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4IkWtgAAAAJAQAADwAAAAAAAAAB&#10;ACAAAAAiAAAAZHJzL2Rvd25yZXYueG1sUEsBAhQAFAAAAAgAh07iQKDcDMwQAgAAGAQAAA4AAAAA&#10;AAAAAQAgAAAAJwEAAGRycy9lMm9Eb2MueG1sUEsFBgAAAAAGAAYAWQEAAKkFAAAAAA==&#10;">
                <v:path/>
                <v:fill focussize="0,0"/>
                <v:stroke color="#0D0D0D" dashstyle="dash"/>
                <v:imagedata o:title=""/>
                <o:lock v:ext="edit"/>
                <v:textbox>
                  <w:txbxContent>
                    <w:p>
                      <w:pPr>
                        <w:jc w:val="center"/>
                      </w:pPr>
                    </w:p>
                    <w:p>
                      <w:pPr>
                        <w:jc w:val="center"/>
                      </w:pPr>
                    </w:p>
                    <w:p>
                      <w:pPr>
                        <w:jc w:val="center"/>
                      </w:pPr>
                    </w:p>
                    <w:p>
                      <w:pPr>
                        <w:jc w:val="center"/>
                      </w:pPr>
                      <w:r>
                        <w:rPr>
                          <w:rFonts w:hint="eastAsia"/>
                          <w:highlight w:val="white"/>
                        </w:rPr>
                        <w:t>法定代表人身份证正面复印件</w:t>
                      </w:r>
                    </w:p>
                  </w:txbxContent>
                </v:textbox>
              </v:roundrect>
            </w:pict>
          </mc:Fallback>
        </mc:AlternateContent>
      </w:r>
      <w:r>
        <w:rPr>
          <w:rFonts w:hint="eastAsia" w:ascii="宋体" w:hAnsi="宋体"/>
          <w:szCs w:val="21"/>
          <w:highlight w:val="white"/>
        </w:rPr>
        <w:t>代理人无转委托权。</w:t>
      </w:r>
    </w:p>
    <w:p>
      <w:pPr>
        <w:spacing w:line="500" w:lineRule="exact"/>
        <w:rPr>
          <w:rFonts w:ascii="宋体" w:hAnsi="宋体"/>
          <w:szCs w:val="21"/>
        </w:rPr>
      </w:pPr>
    </w:p>
    <w:p>
      <w:pPr>
        <w:spacing w:line="400" w:lineRule="exact"/>
        <w:ind w:firstLine="3570"/>
        <w:rPr>
          <w:rFonts w:ascii="黑体" w:hAnsi="宋体" w:eastAsia="黑体"/>
          <w:szCs w:val="21"/>
        </w:rPr>
      </w:pPr>
    </w:p>
    <w:p>
      <w:pPr>
        <w:spacing w:line="400" w:lineRule="exact"/>
        <w:ind w:firstLine="3570"/>
        <w:rPr>
          <w:rFonts w:ascii="黑体" w:hAnsi="宋体" w:eastAsia="黑体"/>
          <w:szCs w:val="21"/>
        </w:rPr>
      </w:pPr>
      <w:r>
        <w:rPr>
          <w:rFonts w:ascii="黑体" w:hAnsi="宋体" w:eastAsia="黑体"/>
          <w:szCs w:val="21"/>
        </w:rPr>
        <mc:AlternateContent>
          <mc:Choice Requires="wps">
            <w:drawing>
              <wp:anchor distT="0" distB="0" distL="114300" distR="114300" simplePos="0" relativeHeight="251738112" behindDoc="0" locked="0" layoutInCell="1" allowOverlap="1">
                <wp:simplePos x="0" y="0"/>
                <wp:positionH relativeFrom="column">
                  <wp:posOffset>1996440</wp:posOffset>
                </wp:positionH>
                <wp:positionV relativeFrom="paragraph">
                  <wp:posOffset>208280</wp:posOffset>
                </wp:positionV>
                <wp:extent cx="1352550" cy="1323975"/>
                <wp:effectExtent l="4445" t="4445" r="14605" b="12700"/>
                <wp:wrapNone/>
                <wp:docPr id="8" name="椭圆 8"/>
                <wp:cNvGraphicFramePr/>
                <a:graphic xmlns:a="http://schemas.openxmlformats.org/drawingml/2006/main">
                  <a:graphicData uri="http://schemas.microsoft.com/office/word/2010/wordprocessingShape">
                    <wps:wsp>
                      <wps:cNvSpPr/>
                      <wps:spPr>
                        <a:xfrm>
                          <a:off x="0" y="0"/>
                          <a:ext cx="1352550" cy="1323975"/>
                        </a:xfrm>
                        <a:prstGeom prst="ellipse">
                          <a:avLst/>
                        </a:prstGeom>
                        <a:noFill/>
                        <a:ln w="9525" cap="flat" cmpd="sng">
                          <a:solidFill>
                            <a:srgbClr val="000000"/>
                          </a:solidFill>
                          <a:prstDash val="dash"/>
                          <a:headEnd type="none" w="med" len="med"/>
                          <a:tailEnd type="none" w="med" len="med"/>
                        </a:ln>
                        <a:effectLst/>
                      </wps:spPr>
                      <wps:txbx>
                        <w:txbxContent>
                          <w:p/>
                          <w:p/>
                          <w:p>
                            <w:r>
                              <w:rPr>
                                <w:rFonts w:hint="eastAsia"/>
                                <w:highlight w:val="white"/>
                              </w:rPr>
                              <w:t>加盖单位公章</w:t>
                            </w:r>
                          </w:p>
                        </w:txbxContent>
                      </wps:txbx>
                      <wps:bodyPr upright="1"/>
                    </wps:wsp>
                  </a:graphicData>
                </a:graphic>
              </wp:anchor>
            </w:drawing>
          </mc:Choice>
          <mc:Fallback>
            <w:pict>
              <v:shape id="_x0000_s1026" o:spid="_x0000_s1026" o:spt="3" type="#_x0000_t3" style="position:absolute;left:0pt;margin-left:157.2pt;margin-top:16.4pt;height:104.25pt;width:106.5pt;z-index:251738112;mso-width-relative:page;mso-height-relative:page;" filled="f" coordsize="21600,21600" o:gfxdata="UEsDBAoAAAAAAIdO4kAAAAAAAAAAAAAAAAAEAAAAZHJzL1BLAwQUAAAACACHTuJAp2cqgtkAAAAK&#10;AQAADwAAAGRycy9kb3ducmV2LnhtbE2PzU7DMBCE70i8g7VI3KjtNKFtiNMDEkgcOLTwAI69TUJi&#10;O4rdH/r0LCe47e6MZr+pthc3shPOsQ9egVwIYOhNsL1vFXx+vDysgcWkvdVj8KjgGyNs69ubSpc2&#10;nP0OT/vUMgrxsdQKupSmkvNoOnQ6LsKEnrRDmJ1OtM4tt7M+U7gbeSbEI3e69/Sh0xM+d2iG/dEp&#10;uH7t3g9NfBteN8IUg9xkprg6pe7vpHgClvCS/szwi0/oUBNTE47eRjYqWMo8JysNGVUgQ5Gt6NAo&#10;yHK5BF5X/H+F+gdQSwMEFAAAAAgAh07iQKY9da7jAQAAuQMAAA4AAABkcnMvZTJvRG9jLnhtbK1T&#10;zY7TMBC+I/EOlu80TavCbtR0D5TlgmClhQeY2k5iyX+yvU36AjwFR648FjwHM24oC1wQIgdnPDP+&#10;Zr7P4+3NZA07qpi0dy2vF0vOlBNeate3/MP722dXnKUMToLxTrX8pBK/2T19sh1Do1Z+8EaqyBDE&#10;pWYMLR9yDk1VJTEoC2nhg3IY7Hy0kHEb+0pGGBHdmmq1XD6vRh9liF6olNC7Pwf5ruB3nRL5Xdcl&#10;lZlpOfaWyxrLeqC12m2h6SOEQYu5DfiHLixoh0UvUHvIwB6i/gPKahF98l1eCG8r33VaqMIB2dTL&#10;39jcDxBU4YLipHCRKf0/WPH2eBeZli3Hi3Jg8Yq+ff7y9dNHdkXajCE1mHIf7uK8S2gS0amLlv5I&#10;gU1Fz9NFTzVlJtBZrzerzQZlFxir16v19YsNoVY/j4eY8mvlLSOj5coYHRJxhgaOb1I+Z//IIrfz&#10;t9oY9ENjHBtbfo1FsATg9HQGMpo2IJ/k+gKTvNGSjtCJFPvDSxPZEWgeyjc39Esa1dtDGs55Ei3K&#10;gmZQIF85yfIpoFAOJ5pTB1ZJzozCB0BWycygzd9kohTGEbQqwzozJtnPQpOVp8OEoGQevDzhfT2E&#10;qPsB9apL9xTB+SjCzrNMA/h4j/bjF7f7D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dnKoLZAAAA&#10;CgEAAA8AAAAAAAAAAQAgAAAAIgAAAGRycy9kb3ducmV2LnhtbFBLAQIUABQAAAAIAIdO4kCmPXWu&#10;4wEAALkDAAAOAAAAAAAAAAEAIAAAACgBAABkcnMvZTJvRG9jLnhtbFBLBQYAAAAABgAGAFkBAAB9&#10;BQAAAAA=&#10;">
                <v:path/>
                <v:fill on="f" focussize="0,0"/>
                <v:stroke dashstyle="dash"/>
                <v:imagedata o:title=""/>
                <o:lock v:ext="edit"/>
                <v:textbox>
                  <w:txbxContent>
                    <w:p/>
                    <w:p/>
                    <w:p>
                      <w:r>
                        <w:rPr>
                          <w:rFonts w:hint="eastAsia"/>
                          <w:highlight w:val="white"/>
                        </w:rPr>
                        <w:t>加盖单位公章</w:t>
                      </w:r>
                    </w:p>
                  </w:txbxContent>
                </v:textbox>
              </v:shape>
            </w:pict>
          </mc:Fallback>
        </mc:AlternateContent>
      </w:r>
    </w:p>
    <w:p>
      <w:pPr>
        <w:spacing w:line="400" w:lineRule="exact"/>
        <w:ind w:firstLine="3570"/>
        <w:rPr>
          <w:rFonts w:ascii="黑体" w:hAnsi="宋体" w:eastAsia="黑体"/>
          <w:szCs w:val="21"/>
        </w:rPr>
      </w:pPr>
    </w:p>
    <w:p>
      <w:pPr>
        <w:spacing w:line="400" w:lineRule="exact"/>
        <w:ind w:firstLine="3570"/>
        <w:rPr>
          <w:rFonts w:ascii="黑体" w:hAnsi="宋体" w:eastAsia="黑体"/>
          <w:szCs w:val="21"/>
        </w:rPr>
      </w:pPr>
    </w:p>
    <w:p>
      <w:pPr>
        <w:spacing w:line="400" w:lineRule="exact"/>
        <w:ind w:firstLine="3570"/>
        <w:rPr>
          <w:rFonts w:ascii="黑体" w:hAnsi="宋体" w:eastAsia="黑体"/>
          <w:szCs w:val="21"/>
        </w:rPr>
      </w:pPr>
      <w:r>
        <w:rPr>
          <w:rFonts w:ascii="黑体" w:hAnsi="宋体" w:eastAsia="黑体"/>
          <w:szCs w:val="21"/>
        </w:rPr>
        <mc:AlternateContent>
          <mc:Choice Requires="wps">
            <w:drawing>
              <wp:anchor distT="0" distB="0" distL="114300" distR="114300" simplePos="0" relativeHeight="251737088" behindDoc="0" locked="0" layoutInCell="1" allowOverlap="1">
                <wp:simplePos x="0" y="0"/>
                <wp:positionH relativeFrom="column">
                  <wp:posOffset>2720340</wp:posOffset>
                </wp:positionH>
                <wp:positionV relativeFrom="paragraph">
                  <wp:posOffset>236855</wp:posOffset>
                </wp:positionV>
                <wp:extent cx="2371725" cy="1381125"/>
                <wp:effectExtent l="5080" t="4445" r="15875" b="16510"/>
                <wp:wrapNone/>
                <wp:docPr id="12" name="圆角矩形 12"/>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00000"/>
                          </a:solidFill>
                          <a:prstDash val="dash"/>
                          <a:headEnd type="none" w="med" len="med"/>
                          <a:tailEnd type="none" w="med" len="med"/>
                        </a:ln>
                        <a:effectLst/>
                      </wps:spPr>
                      <wps:txbx>
                        <w:txbxContent>
                          <w:p/>
                          <w:p/>
                          <w:p/>
                          <w:p>
                            <w:pPr>
                              <w:jc w:val="center"/>
                            </w:pPr>
                            <w:r>
                              <w:rPr>
                                <w:rFonts w:hint="eastAsia"/>
                                <w:highlight w:val="white"/>
                              </w:rPr>
                              <w:t>授权委托人身份证背面复印件</w:t>
                            </w:r>
                          </w:p>
                        </w:txbxContent>
                      </wps:txbx>
                      <wps:bodyPr upright="1"/>
                    </wps:wsp>
                  </a:graphicData>
                </a:graphic>
              </wp:anchor>
            </w:drawing>
          </mc:Choice>
          <mc:Fallback>
            <w:pict>
              <v:roundrect id="_x0000_s1026" o:spid="_x0000_s1026" o:spt="2" style="position:absolute;left:0pt;margin-left:214.2pt;margin-top:18.65pt;height:108.75pt;width:186.75pt;z-index:251737088;mso-width-relative:page;mso-height-relative:page;" coordsize="21600,21600" arcsize="0.166666666666667" o:gfxdata="UEsDBAoAAAAAAIdO4kAAAAAAAAAAAAAAAAAEAAAAZHJzL1BLAwQUAAAACACHTuJAYXzZUdsAAAAK&#10;AQAADwAAAGRycy9kb3ducmV2LnhtbE2PsW6DMBRF90r9B+tV6tbYENIQismA1IGhQ0irrg5+AQS2&#10;qe0Q0q+vO7Xj0z2697x8v6iRzGhdbzSHaMWAoG6M7HXL4f34+pQCcV5oKUajkcMNHeyL+7tcZNJc&#10;9QHn2rcklGiXCQ6d91NGqWs6VMKtzIQ6ZGdjlfDhtC2VVlxDuRppzNgzVaLXYaETE5YdNkN9URwO&#10;t37++k6W4ePtsxqqbbmpS1tx/vgQsRcgHhf/B8OvflCHIjidzEVLR0YOSZwmAeWw3q6BBCBl0Q7I&#10;iUO8SVKgRU7/v1D8AFBLAwQUAAAACACHTuJAHHluBw8CAAAYBAAADgAAAGRycy9lMm9Eb2MueG1s&#10;rVPNjtMwEL4j8Q6W7zRNV9suUdM9UMoFwYqFB5jaTmLkP9luk74AD8AZCYkL4iF4nBU8BmM3dHeB&#10;A0L44MzYM1+++cazvBy0Invhg7SmpuVkSokwzHJp2pq+eb15dEFJiGA4KGtETQ8i0MvVwwfL3lVi&#10;ZjuruPAEQUyoelfTLkZXFUVgndAQJtYJg5eN9Roiur4tuIce0bUqZtPpvOit585bJkLA0/Xxkq4y&#10;ftMIFl82TRCRqJoit5h3n/dt2ovVEqrWg+skG2nAP7DQIA3+9AS1hghk5+VvUFoyb4Nt4oRZXdim&#10;kUzkGrCacvpLNdcdOJFrQXGCO8kU/h8se7G/8kRy7N2MEgMae3Tz4d33z++/ffxy8/UTwWPUqHeh&#10;wtBrd+VHL6CZCh4ar9MXSyFD1vVw0lUMkTA8nJ0tysXsnBKGd+XZRVmigzjFbbrzIT4TVpNk1NTb&#10;neGvsHtZVNg/DzGry0eKwN9S0miFvdqDIuV8Pl+MiGMwYv/ETJnBKsk3Uqns+Hb7RHmCqTXd5DUm&#10;3wtThvQ1fXyemQM+zkZBxCK0Q7mCaTO3exnhLvA0rz8BJ2JrCN2RAEcrRUHVCeBPDSfx4LANBgeG&#10;JgZacEqUwPlKVo6MINXfRKIKyiRokWcBZUyyp24e+5esOGwHPE3m1vIDPoed87LtsA1lZp9u8Pnl&#10;fo2jkt73XT+D3g706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hfNlR2wAAAAoBAAAPAAAAAAAA&#10;AAEAIAAAACIAAABkcnMvZG93bnJldi54bWxQSwECFAAUAAAACACHTuJAHHluBw8CAAAYBAAADgAA&#10;AAAAAAABACAAAAAqAQAAZHJzL2Uyb0RvYy54bWxQSwUGAAAAAAYABgBZAQAAqwUAAAAA&#10;">
                <v:path/>
                <v:fill focussize="0,0"/>
                <v:stroke dashstyle="dash"/>
                <v:imagedata o:title=""/>
                <o:lock v:ext="edit"/>
                <v:textbox>
                  <w:txbxContent>
                    <w:p/>
                    <w:p/>
                    <w:p/>
                    <w:p>
                      <w:pPr>
                        <w:jc w:val="center"/>
                      </w:pPr>
                      <w:r>
                        <w:rPr>
                          <w:rFonts w:hint="eastAsia"/>
                          <w:highlight w:val="white"/>
                        </w:rPr>
                        <w:t>授权委托人身份证背面复印件</w:t>
                      </w:r>
                    </w:p>
                  </w:txbxContent>
                </v:textbox>
              </v:roundrect>
            </w:pict>
          </mc:Fallback>
        </mc:AlternateContent>
      </w:r>
      <w:r>
        <w:rPr>
          <w:rFonts w:ascii="黑体" w:hAnsi="宋体" w:eastAsia="黑体"/>
          <w:szCs w:val="21"/>
        </w:rPr>
        <mc:AlternateContent>
          <mc:Choice Requires="wps">
            <w:drawing>
              <wp:anchor distT="0" distB="0" distL="114300" distR="114300" simplePos="0" relativeHeight="251736064" behindDoc="0" locked="0" layoutInCell="1" allowOverlap="1">
                <wp:simplePos x="0" y="0"/>
                <wp:positionH relativeFrom="column">
                  <wp:posOffset>234315</wp:posOffset>
                </wp:positionH>
                <wp:positionV relativeFrom="paragraph">
                  <wp:posOffset>236855</wp:posOffset>
                </wp:positionV>
                <wp:extent cx="2371725" cy="1381125"/>
                <wp:effectExtent l="5080" t="4445" r="15875" b="16510"/>
                <wp:wrapNone/>
                <wp:docPr id="11" name="圆角矩形 11"/>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D0D0D"/>
                          </a:solidFill>
                          <a:prstDash val="dash"/>
                          <a:headEnd type="none" w="med" len="med"/>
                          <a:tailEnd type="none" w="med" len="med"/>
                        </a:ln>
                        <a:effectLst/>
                      </wps:spPr>
                      <wps:txbx>
                        <w:txbxContent>
                          <w:p>
                            <w:pPr>
                              <w:jc w:val="center"/>
                            </w:pPr>
                          </w:p>
                          <w:p>
                            <w:pPr>
                              <w:jc w:val="center"/>
                            </w:pPr>
                          </w:p>
                          <w:p>
                            <w:pPr>
                              <w:jc w:val="center"/>
                            </w:pPr>
                          </w:p>
                          <w:p>
                            <w:pPr>
                              <w:jc w:val="center"/>
                            </w:pPr>
                            <w:r>
                              <w:rPr>
                                <w:rFonts w:hint="eastAsia"/>
                                <w:highlight w:val="white"/>
                              </w:rPr>
                              <w:t>授权委托人身份证正面复印件</w:t>
                            </w:r>
                          </w:p>
                        </w:txbxContent>
                      </wps:txbx>
                      <wps:bodyPr upright="1"/>
                    </wps:wsp>
                  </a:graphicData>
                </a:graphic>
              </wp:anchor>
            </w:drawing>
          </mc:Choice>
          <mc:Fallback>
            <w:pict>
              <v:roundrect id="_x0000_s1026" o:spid="_x0000_s1026" o:spt="2" style="position:absolute;left:0pt;margin-left:18.45pt;margin-top:18.65pt;height:108.75pt;width:186.75pt;z-index:251736064;mso-width-relative:page;mso-height-relative:page;" stroked="t" coordsize="21600,21600" arcsize="0.166666666666667" o:gfxdata="UEsDBAoAAAAAAIdO4kAAAAAAAAAAAAAAAAAEAAAAZHJzL1BLAwQUAAAACACHTuJA2ZEX/dkAAAAJ&#10;AQAADwAAAGRycy9kb3ducmV2LnhtbE2PwU7DMBBE70j8g7VI3KidJpQS4vRQCdQjhAhxdOMlCcTr&#10;ELtt4OtZTnAarWY087bYzG4QR5xC70lDslAgkBpve2o11M/3V2sQIRqyZvCEGr4wwKY8PytMbv2J&#10;nvBYxVZwCYXcaOhiHHMpQ9OhM2HhRyT23vzkTORzaqWdzInL3SCXSq2kMz3xQmdG3HbYfFQHp2HX&#10;f9ePOH5OVf0Q5/csrXYvr1utLy8SdQci4hz/wvCLz+hQMtPeH8gGMWhIV7ecZL1JQbCfJSoDsdew&#10;vM7WIMtC/v+g/AFQSwMEFAAAAAgAh07iQCzJz0wQAgAAGAQAAA4AAABkcnMvZTJvRG9jLnhtbK1T&#10;zY7TMBC+I/EOlu80TVfbLlHTPVDKBcGKhQeY2k5i5D/ZbpO+AA/AGQmJC+IheJwVPAZjN3R3gQNC&#10;JJIzY898mfk+z/Jy0IrshQ/SmpqWkyklwjDLpWlr+ub15tEFJSGC4aCsETU9iEAvVw8fLHtXiZnt&#10;rOLCEwQxoepdTbsYXVUUgXVCQ5hYJwweNtZriOj6tuAeekTXqphNp/Oit547b5kIAXfXx0O6yvhN&#10;I1h82TRBRKJqirXFvPq8btNarJZQtR5cJ9lYBvxDFRqkwZ+eoNYQgey8/A1KS+ZtsE2cMKsL2zSS&#10;idwDdlNOf+nmugMnci9ITnAnmsL/g2Uv9leeSI7alZQY0KjRzYd33z+///bxy83XTwS3kaPehQpD&#10;r92VH72AZmp4aLxOX2yFDJnXw4lXMUTCcHN2tigXs3NKGJ6VZxdliQ7iFLfpzof4TFhNklFTb3eG&#10;v0L1Mqmwfx5iZpePJQJ/S0mjFWq1B0XK+Xy+GBHHYMT+iZkyg1WSb6RS2fHt9onyBFNrusnPmHwv&#10;TBnS1/Txea4c8HI2CiI2oR3SFUyba7uXEe4CT9fp/RNwKmwNoTsWwNFKUVB1AvhTw0k8OJTB4MDQ&#10;VIEWnBIlcL6SlSMjSPU3kciCMgla5FlAGhPtSc2jfsmKw3bA3WRuLT/gddg5L9sOZcja53C8flmv&#10;cVTS/b7rZ9DbgV7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mRF/3ZAAAACQEAAA8AAAAAAAAA&#10;AQAgAAAAIgAAAGRycy9kb3ducmV2LnhtbFBLAQIUABQAAAAIAIdO4kAsyc9MEAIAABgEAAAOAAAA&#10;AAAAAAEAIAAAACgBAABkcnMvZTJvRG9jLnhtbFBLBQYAAAAABgAGAFkBAACqBQAAAAA=&#10;">
                <v:path/>
                <v:fill focussize="0,0"/>
                <v:stroke color="#0D0D0D" dashstyle="dash"/>
                <v:imagedata o:title=""/>
                <o:lock v:ext="edit"/>
                <v:textbox>
                  <w:txbxContent>
                    <w:p>
                      <w:pPr>
                        <w:jc w:val="center"/>
                      </w:pPr>
                    </w:p>
                    <w:p>
                      <w:pPr>
                        <w:jc w:val="center"/>
                      </w:pPr>
                    </w:p>
                    <w:p>
                      <w:pPr>
                        <w:jc w:val="center"/>
                      </w:pPr>
                    </w:p>
                    <w:p>
                      <w:pPr>
                        <w:jc w:val="center"/>
                      </w:pPr>
                      <w:r>
                        <w:rPr>
                          <w:rFonts w:hint="eastAsia"/>
                          <w:highlight w:val="white"/>
                        </w:rPr>
                        <w:t>授权委托人身份证正面复印件</w:t>
                      </w:r>
                    </w:p>
                  </w:txbxContent>
                </v:textbox>
              </v:roundrect>
            </w:pict>
          </mc:Fallback>
        </mc:AlternateContent>
      </w:r>
    </w:p>
    <w:p>
      <w:pPr>
        <w:spacing w:line="400" w:lineRule="exact"/>
        <w:ind w:firstLine="3570"/>
        <w:rPr>
          <w:rFonts w:ascii="黑体" w:hAnsi="宋体" w:eastAsia="黑体"/>
          <w:szCs w:val="21"/>
        </w:rPr>
      </w:pPr>
    </w:p>
    <w:p>
      <w:pPr>
        <w:spacing w:line="400" w:lineRule="exact"/>
        <w:ind w:firstLine="3570"/>
        <w:rPr>
          <w:rFonts w:ascii="黑体" w:hAnsi="宋体" w:eastAsia="黑体"/>
          <w:szCs w:val="21"/>
        </w:rPr>
      </w:pPr>
    </w:p>
    <w:p>
      <w:pPr>
        <w:spacing w:line="400" w:lineRule="exact"/>
        <w:ind w:firstLine="3570"/>
        <w:rPr>
          <w:rFonts w:ascii="黑体" w:hAnsi="宋体" w:eastAsia="黑体"/>
          <w:szCs w:val="21"/>
        </w:rPr>
      </w:pPr>
    </w:p>
    <w:p>
      <w:pPr>
        <w:spacing w:line="400" w:lineRule="exact"/>
        <w:ind w:firstLine="3570"/>
        <w:rPr>
          <w:rFonts w:ascii="黑体" w:hAnsi="宋体" w:eastAsia="黑体"/>
          <w:szCs w:val="21"/>
        </w:rPr>
      </w:pPr>
    </w:p>
    <w:p>
      <w:pPr>
        <w:spacing w:line="400" w:lineRule="exact"/>
        <w:ind w:firstLine="3570"/>
        <w:rPr>
          <w:rFonts w:ascii="黑体" w:hAnsi="宋体" w:eastAsia="黑体"/>
          <w:szCs w:val="21"/>
        </w:rPr>
      </w:pPr>
    </w:p>
    <w:p>
      <w:pPr>
        <w:spacing w:line="400" w:lineRule="exact"/>
        <w:ind w:firstLine="3570"/>
        <w:rPr>
          <w:rFonts w:ascii="黑体" w:hAnsi="宋体" w:eastAsia="黑体"/>
          <w:szCs w:val="21"/>
        </w:rPr>
      </w:pPr>
    </w:p>
    <w:p>
      <w:pPr>
        <w:spacing w:line="400" w:lineRule="exact"/>
        <w:ind w:firstLine="3570"/>
        <w:rPr>
          <w:rFonts w:ascii="黑体" w:hAnsi="宋体" w:eastAsia="黑体"/>
          <w:szCs w:val="21"/>
        </w:rPr>
      </w:pPr>
    </w:p>
    <w:p>
      <w:pPr>
        <w:spacing w:line="400" w:lineRule="exact"/>
        <w:rPr>
          <w:rFonts w:ascii="宋体" w:hAnsi="宋体"/>
          <w:szCs w:val="21"/>
        </w:rPr>
      </w:pPr>
      <w:r>
        <w:rPr>
          <w:rFonts w:hint="eastAsia" w:ascii="黑体" w:hAnsi="宋体" w:eastAsia="黑体"/>
          <w:szCs w:val="21"/>
          <w:highlight w:val="white"/>
        </w:rPr>
        <w:t>供  应  商：</w:t>
      </w:r>
      <w:r>
        <w:rPr>
          <w:rFonts w:hint="eastAsia" w:ascii="宋体" w:hAnsi="宋体"/>
          <w:szCs w:val="21"/>
          <w:highlight w:val="white"/>
          <w:u w:val="single"/>
        </w:rPr>
        <w:t xml:space="preserve">                              </w:t>
      </w:r>
      <w:r>
        <w:rPr>
          <w:rFonts w:hint="eastAsia" w:ascii="宋体" w:hAnsi="宋体"/>
          <w:szCs w:val="21"/>
          <w:highlight w:val="white"/>
        </w:rPr>
        <w:t>（</w:t>
      </w:r>
      <w:r>
        <w:rPr>
          <w:rFonts w:hint="eastAsia" w:ascii="宋体" w:hAnsi="宋体"/>
          <w:b/>
          <w:szCs w:val="21"/>
          <w:highlight w:val="white"/>
        </w:rPr>
        <w:t>签章</w:t>
      </w:r>
      <w:r>
        <w:rPr>
          <w:rFonts w:hint="eastAsia" w:ascii="宋体" w:hAnsi="宋体"/>
          <w:szCs w:val="21"/>
          <w:highlight w:val="white"/>
        </w:rPr>
        <w:t>）</w:t>
      </w:r>
    </w:p>
    <w:p>
      <w:pPr>
        <w:spacing w:line="400" w:lineRule="exact"/>
        <w:rPr>
          <w:rFonts w:ascii="宋体" w:hAnsi="宋体"/>
          <w:szCs w:val="21"/>
        </w:rPr>
      </w:pPr>
      <w:r>
        <w:rPr>
          <w:rFonts w:hint="eastAsia" w:ascii="黑体" w:hAnsi="宋体" w:eastAsia="黑体"/>
          <w:szCs w:val="21"/>
          <w:highlight w:val="white"/>
        </w:rPr>
        <w:t>法定代表人：</w:t>
      </w:r>
      <w:r>
        <w:rPr>
          <w:rFonts w:hint="eastAsia" w:ascii="宋体" w:hAnsi="宋体"/>
          <w:szCs w:val="21"/>
          <w:highlight w:val="white"/>
          <w:u w:val="single"/>
        </w:rPr>
        <w:t xml:space="preserve">                              </w:t>
      </w:r>
      <w:r>
        <w:rPr>
          <w:rFonts w:hint="eastAsia" w:ascii="宋体" w:hAnsi="宋体"/>
          <w:szCs w:val="21"/>
          <w:highlight w:val="white"/>
        </w:rPr>
        <w:t>（</w:t>
      </w:r>
      <w:r>
        <w:rPr>
          <w:rFonts w:hint="eastAsia" w:ascii="宋体" w:hAnsi="宋体"/>
          <w:b/>
          <w:szCs w:val="21"/>
          <w:highlight w:val="white"/>
        </w:rPr>
        <w:t>签字或盖章</w:t>
      </w:r>
      <w:r>
        <w:rPr>
          <w:rFonts w:hint="eastAsia" w:ascii="宋体" w:hAnsi="宋体"/>
          <w:szCs w:val="21"/>
          <w:highlight w:val="white"/>
        </w:rPr>
        <w:t>）</w:t>
      </w:r>
    </w:p>
    <w:p>
      <w:pPr>
        <w:spacing w:line="400" w:lineRule="exact"/>
        <w:rPr>
          <w:rFonts w:ascii="黑体" w:hAnsi="宋体" w:eastAsia="黑体"/>
          <w:szCs w:val="21"/>
          <w:u w:val="single"/>
        </w:rPr>
      </w:pPr>
      <w:r>
        <w:rPr>
          <w:rFonts w:hint="eastAsia" w:ascii="黑体" w:hAnsi="宋体" w:eastAsia="黑体"/>
          <w:szCs w:val="21"/>
          <w:highlight w:val="white"/>
        </w:rPr>
        <w:t>身份证号码：</w:t>
      </w:r>
      <w:r>
        <w:rPr>
          <w:rFonts w:hint="eastAsia" w:ascii="黑体" w:hAnsi="宋体" w:eastAsia="黑体"/>
          <w:szCs w:val="21"/>
          <w:highlight w:val="white"/>
          <w:u w:val="single"/>
        </w:rPr>
        <w:t xml:space="preserve">                              </w:t>
      </w:r>
    </w:p>
    <w:p>
      <w:pPr>
        <w:spacing w:line="400" w:lineRule="exact"/>
        <w:rPr>
          <w:rFonts w:ascii="宋体" w:hAnsi="宋体"/>
          <w:szCs w:val="21"/>
        </w:rPr>
      </w:pPr>
      <w:r>
        <w:rPr>
          <w:rFonts w:hint="eastAsia" w:ascii="黑体" w:hAnsi="宋体" w:eastAsia="黑体"/>
          <w:szCs w:val="21"/>
          <w:highlight w:val="white"/>
        </w:rPr>
        <w:t>委托代理人：</w:t>
      </w:r>
      <w:r>
        <w:rPr>
          <w:rFonts w:hint="eastAsia" w:ascii="宋体" w:hAnsi="宋体"/>
          <w:szCs w:val="21"/>
          <w:highlight w:val="white"/>
          <w:u w:val="single"/>
        </w:rPr>
        <w:t xml:space="preserve">                              </w:t>
      </w:r>
      <w:r>
        <w:rPr>
          <w:rFonts w:hint="eastAsia" w:ascii="宋体" w:hAnsi="宋体"/>
          <w:szCs w:val="21"/>
          <w:highlight w:val="white"/>
        </w:rPr>
        <w:t>（</w:t>
      </w:r>
      <w:r>
        <w:rPr>
          <w:rFonts w:hint="eastAsia" w:ascii="宋体" w:hAnsi="宋体"/>
          <w:b/>
          <w:szCs w:val="21"/>
          <w:highlight w:val="white"/>
        </w:rPr>
        <w:t>签字</w:t>
      </w:r>
      <w:r>
        <w:rPr>
          <w:rFonts w:hint="eastAsia" w:ascii="宋体" w:hAnsi="宋体"/>
          <w:szCs w:val="21"/>
          <w:highlight w:val="white"/>
        </w:rPr>
        <w:t>）</w:t>
      </w:r>
    </w:p>
    <w:p>
      <w:pPr>
        <w:spacing w:line="400" w:lineRule="exact"/>
        <w:rPr>
          <w:rFonts w:ascii="宋体" w:hAnsi="宋体"/>
          <w:szCs w:val="21"/>
          <w:highlight w:val="white"/>
          <w:u w:val="single"/>
        </w:rPr>
      </w:pPr>
      <w:r>
        <w:rPr>
          <w:rFonts w:hint="eastAsia" w:ascii="黑体" w:hAnsi="宋体" w:eastAsia="黑体"/>
          <w:szCs w:val="21"/>
          <w:highlight w:val="white"/>
        </w:rPr>
        <w:t>身份证号码：</w:t>
      </w:r>
      <w:r>
        <w:rPr>
          <w:rFonts w:hint="eastAsia" w:ascii="宋体" w:hAnsi="宋体"/>
          <w:szCs w:val="21"/>
          <w:highlight w:val="white"/>
          <w:u w:val="single"/>
        </w:rPr>
        <w:t xml:space="preserve">                              </w:t>
      </w:r>
    </w:p>
    <w:p>
      <w:pPr>
        <w:spacing w:line="400" w:lineRule="exact"/>
        <w:rPr>
          <w:rFonts w:ascii="黑体" w:hAnsi="宋体" w:eastAsia="黑体"/>
          <w:szCs w:val="21"/>
          <w:highlight w:val="white"/>
        </w:rPr>
      </w:pPr>
      <w:r>
        <w:rPr>
          <w:rFonts w:hint="eastAsia" w:ascii="宋体" w:hAnsi="宋体" w:eastAsia="黑体"/>
          <w:szCs w:val="21"/>
          <w:highlight w:val="white"/>
        </w:rPr>
        <w:t>联 系 方式</w:t>
      </w:r>
      <w:r>
        <w:rPr>
          <w:rFonts w:hint="eastAsia" w:ascii="黑体" w:hAnsi="宋体" w:eastAsia="黑体"/>
          <w:szCs w:val="21"/>
          <w:highlight w:val="white"/>
        </w:rPr>
        <w:t>：</w:t>
      </w:r>
      <w:r>
        <w:rPr>
          <w:rFonts w:hint="eastAsia" w:ascii="黑体" w:hAnsi="宋体" w:eastAsia="黑体"/>
          <w:szCs w:val="21"/>
          <w:highlight w:val="white"/>
          <w:u w:val="single"/>
        </w:rPr>
        <w:t xml:space="preserve">                              </w:t>
      </w:r>
      <w:r>
        <w:rPr>
          <w:rFonts w:hint="eastAsia" w:ascii="黑体" w:hAnsi="宋体" w:eastAsia="黑体"/>
          <w:szCs w:val="21"/>
          <w:highlight w:val="white"/>
        </w:rPr>
        <w:t xml:space="preserve">   </w:t>
      </w:r>
    </w:p>
    <w:p>
      <w:pPr>
        <w:spacing w:line="400" w:lineRule="exact"/>
      </w:pPr>
      <w:r>
        <w:rPr>
          <w:rFonts w:hint="eastAsia" w:ascii="黑体" w:hAnsi="宋体" w:eastAsia="黑体"/>
          <w:szCs w:val="21"/>
          <w:highlight w:val="white"/>
        </w:rPr>
        <w:t>日      期：</w:t>
      </w:r>
      <w:r>
        <w:rPr>
          <w:rFonts w:hint="eastAsia" w:ascii="黑体" w:hAnsi="宋体" w:eastAsia="黑体"/>
          <w:szCs w:val="21"/>
          <w:highlight w:val="white"/>
          <w:u w:val="single"/>
        </w:rPr>
        <w:t xml:space="preserve">                              </w:t>
      </w:r>
    </w:p>
    <w:p>
      <w:bookmarkStart w:id="22" w:name="_GoBack"/>
      <w:bookmarkEnd w:id="2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232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69</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23258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Roug7MBAABZAwAADgAAAGRycy9lMm9Eb2MueG1srVNLbtswEN0XyB0I&#10;7mPJXgSGYDlIECQIEDQF0h6ApkiLAMkhSNqSL9DcoKtuuu+5fI4OKcn5dBdkQ82Pj+/NjFaXvdFk&#10;L3xQYGs6n5WUCMuhUXZb0x/fb8+XlITIbMM0WFHTgwj0cn32ZdW5SiygBd0ITxDEhqpzNW1jdFVR&#10;BN4Kw8IMnLCYlOANi+j6bdF41iG60cWiLC+KDnzjPHARAkZvhiRdZ3wpBY+PUgYRia4pcov59Pnc&#10;pLNYr1i19cy1io802AdYGKYsPnqCumGRkZ1X/0EZxT0EkHHGwRQgpeIia0A18/KdmqeWOZG1YHOC&#10;O7UpfB4s/7r/5olqcHaUWGZwRMdfz8fff49/fpJ5ak/nQoVVTw7rYn8NfSod4wGDSXUvvUlf1EMw&#10;j40+nJor+kh4urRcLJclpjjmJgdxipfrzod4J8CQZNTU4/RyU9n+IcShdCpJr1m4VVpjnFXavgkg&#10;5hAReQXG20nJwDhZsd/0o4wNNAdU1+Ea1NTinlKi7y12OW3MZPjJ2EzGznm1bZHoPLMM7moXkVJm&#10;ml4YYFFhcnB+Weu4a2lBXvu56uWPWP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ql5uc8AAAAF&#10;AQAADwAAAAAAAAABACAAAAAiAAAAZHJzL2Rvd25yZXYueG1sUEsBAhQAFAAAAAgAh07iQIkaLoOz&#10;AQAAWQMAAA4AAAAAAAAAAQAgAAAAHgEAAGRycy9lMm9Eb2MueG1sUEsFBgAAAAAGAAYAWQEAAEMF&#10;AAAAAA==&#10;">
              <v:path/>
              <v:fill on="f" focussize="0,0"/>
              <v:stroke on="f" joinstyle="miter"/>
              <v:imagedata o:title=""/>
              <o:lock v:ext="edit"/>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69</w:t>
                    </w:r>
                    <w:r>
                      <w:fldChar w:fldCharType="end"/>
                    </w:r>
                    <w:r>
                      <w:rPr>
                        <w:rFonts w:hint="eastAsia"/>
                      </w:rPr>
                      <w:t xml:space="preserve"> 页</w:t>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680" w:firstLineChars="2600"/>
    </w:pPr>
    <w:r>
      <mc:AlternateContent>
        <mc:Choice Requires="wps">
          <w:drawing>
            <wp:anchor distT="0" distB="0" distL="114300" distR="114300" simplePos="0" relativeHeight="25232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69</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23269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ME1LIBAABZAwAADgAAAGRycy9lMm9Eb2MueG1srVPNjtMwEL4j8Q6W&#10;7zRpV0JV1HQFWi1CQoC08ACuYzeW/KcZt0lfAN6AExfuPFefg7HTdBe4IS7O/Pnz981MNrejs+yo&#10;AE3wLV8uas6Ul6Ezft/yz5/uX6w5wyR8J2zwquUnhfx2+/zZZoiNWoU+2E4BIxCPzRBb3qcUm6pC&#10;2SsncBGi8pTUAZxI5MK+6kAMhO5starrl9UQoIsQpEKk6N2U5NuCr7WS6YPWqBKzLSduqZxQzl0+&#10;q+1GNHsQsTfyQkP8AwsnjKdHr1B3Igl2APMXlDMSAgadFjK4KmhtpCoaSM2y/kPNQy+iKlqoORiv&#10;bcL/ByvfHz8CM13LbzjzwtGIzt++nr//PP/4wm5ye4aIDVU9RKpL4+sw0pjnOFIwqx41uPwlPYzy&#10;1OjTtblqTEzmS+vVel1TSlJudgi/erweAdMbFRzLRsuBpleaKo7vME2lc0l+zYd7Y22ZoPW/BQhz&#10;iqiyApfbWcnEOFtp3I0XebvQnUjdQGvQck97ypl966nLeWNmA2ZjNxuHCGbfE9FlYYnx1SERpcI0&#10;vzDBksLs0PyK1suu5QV56peqxz9i+w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aHME1LIB&#10;AABZAwAADgAAAAAAAAABACAAAAAeAQAAZHJzL2Uyb0RvYy54bWxQSwUGAAAAAAYABgBZAQAAQgUA&#10;AAAA&#10;">
              <v:path/>
              <v:fill on="f" focussize="0,0"/>
              <v:stroke on="f" joinstyle="miter"/>
              <v:imagedata o:title=""/>
              <o:lock v:ext="edit"/>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D4FE4D"/>
    <w:multiLevelType w:val="singleLevel"/>
    <w:tmpl w:val="84D4FE4D"/>
    <w:lvl w:ilvl="0" w:tentative="0">
      <w:start w:val="4"/>
      <w:numFmt w:val="decimal"/>
      <w:suff w:val="nothing"/>
      <w:lvlText w:val="%1、"/>
      <w:lvlJc w:val="left"/>
    </w:lvl>
  </w:abstractNum>
  <w:abstractNum w:abstractNumId="1">
    <w:nsid w:val="942C38E0"/>
    <w:multiLevelType w:val="singleLevel"/>
    <w:tmpl w:val="942C38E0"/>
    <w:lvl w:ilvl="0" w:tentative="0">
      <w:start w:val="3"/>
      <w:numFmt w:val="chineseCounting"/>
      <w:suff w:val="nothing"/>
      <w:lvlText w:val="%1、"/>
      <w:lvlJc w:val="left"/>
      <w:rPr>
        <w:rFonts w:hint="eastAsia"/>
      </w:rPr>
    </w:lvl>
  </w:abstractNum>
  <w:abstractNum w:abstractNumId="2">
    <w:nsid w:val="C5A4BE70"/>
    <w:multiLevelType w:val="singleLevel"/>
    <w:tmpl w:val="C5A4BE70"/>
    <w:lvl w:ilvl="0" w:tentative="0">
      <w:start w:val="2"/>
      <w:numFmt w:val="chineseCounting"/>
      <w:suff w:val="nothing"/>
      <w:lvlText w:val="%1、"/>
      <w:lvlJc w:val="left"/>
      <w:rPr>
        <w:rFonts w:hint="eastAsia"/>
      </w:rPr>
    </w:lvl>
  </w:abstractNum>
  <w:abstractNum w:abstractNumId="3">
    <w:nsid w:val="52831BF1"/>
    <w:multiLevelType w:val="singleLevel"/>
    <w:tmpl w:val="52831BF1"/>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805D9"/>
    <w:rsid w:val="1EA80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pPr>
  </w:style>
  <w:style w:type="paragraph" w:styleId="3">
    <w:name w:val="Body Text Indent"/>
    <w:basedOn w:val="1"/>
    <w:qFormat/>
    <w:uiPriority w:val="0"/>
    <w:pPr>
      <w:ind w:firstLine="360" w:firstLineChars="200"/>
    </w:pPr>
    <w:rPr>
      <w:sz w:val="18"/>
    </w:rPr>
  </w:style>
  <w:style w:type="paragraph" w:styleId="4">
    <w:name w:val="footer"/>
    <w:basedOn w:val="1"/>
    <w:qFormat/>
    <w:uiPriority w:val="99"/>
    <w:pPr>
      <w:tabs>
        <w:tab w:val="center" w:pos="4153"/>
        <w:tab w:val="right" w:pos="8306"/>
      </w:tabs>
      <w:snapToGrid w:val="0"/>
      <w:jc w:val="left"/>
    </w:pPr>
    <w:rPr>
      <w:rFonts w:asciiTheme="minorHAnsi" w:hAnsiTheme="minorHAnsi" w:cstheme="minorBidi"/>
      <w:sz w:val="18"/>
      <w:szCs w:val="18"/>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 w:type="character" w:styleId="8">
    <w:name w:val="Strong"/>
    <w:basedOn w:val="7"/>
    <w:qFormat/>
    <w:uiPriority w:val="0"/>
    <w:rPr>
      <w:b/>
      <w:bCs/>
    </w:rPr>
  </w:style>
  <w:style w:type="character" w:styleId="9">
    <w:name w:val="Hyperlink"/>
    <w:basedOn w:val="7"/>
    <w:qFormat/>
    <w:uiPriority w:val="99"/>
    <w:rPr>
      <w:color w:val="333333"/>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2019-09-05T03:01:00Z</dcterms:created>
  <dc:creator>Administrator</dc:creator>
  <cp:lastModifiedBy>Administrator</cp:lastModifiedBy>
  <dcterms:modified xsi:type="dcterms:W3CDTF">2019-09-05T03:02:04Z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