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7FA9D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公告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附件1</w:t>
      </w:r>
    </w:p>
    <w:p w14:paraId="1995CB9B">
      <w:pPr>
        <w:spacing w:after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eastAsia="zh-CN"/>
        </w:rPr>
        <w:t>供应商信息表</w:t>
      </w:r>
    </w:p>
    <w:tbl>
      <w:tblPr>
        <w:tblStyle w:val="9"/>
        <w:tblW w:w="500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6"/>
        <w:gridCol w:w="2305"/>
        <w:gridCol w:w="2732"/>
        <w:gridCol w:w="2116"/>
      </w:tblGrid>
      <w:tr w14:paraId="10ADA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416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51AE">
            <w:pPr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采购编号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/标段编号：</w:t>
            </w:r>
          </w:p>
        </w:tc>
        <w:tc>
          <w:tcPr>
            <w:tcW w:w="3583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96605F">
            <w:pPr>
              <w:spacing w:after="0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6AE6F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416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ECAFD">
            <w:pPr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项目名称/标段名称：</w:t>
            </w:r>
          </w:p>
        </w:tc>
        <w:tc>
          <w:tcPr>
            <w:tcW w:w="3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3EC9D9C">
            <w:pPr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4F9AD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416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E931">
            <w:pPr>
              <w:spacing w:after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全称：</w:t>
            </w:r>
          </w:p>
        </w:tc>
        <w:tc>
          <w:tcPr>
            <w:tcW w:w="3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68E8FB8">
            <w:pPr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2D3CC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6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6E32E">
            <w:pPr>
              <w:spacing w:after="0" w:line="2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法定代表人或其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委托代理人；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18891">
            <w:pPr>
              <w:spacing w:after="0" w:line="2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E2C03">
            <w:pPr>
              <w:spacing w:after="0" w:line="2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法定代表人或其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委托代理人联系电话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（保证电话畅通）</w:t>
            </w:r>
          </w:p>
        </w:tc>
        <w:tc>
          <w:tcPr>
            <w:tcW w:w="105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42684808">
            <w:pPr>
              <w:spacing w:after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3E4DC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416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D4AD7">
            <w:pPr>
              <w:spacing w:after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电子邮箱：</w:t>
            </w:r>
          </w:p>
        </w:tc>
        <w:tc>
          <w:tcPr>
            <w:tcW w:w="358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330543F">
            <w:pPr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0D36A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52689E0">
            <w:pPr>
              <w:spacing w:after="0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6"/>
                <w:szCs w:val="36"/>
                <w:highlight w:val="none"/>
              </w:rPr>
              <w:t>特别提示：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6"/>
                <w:szCs w:val="36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一、请认真填写以上信息确保信息完整无误，如因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填写信息有误导致其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失败的任何后果及损失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自负。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二、如公告要求交购买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费的，请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及时办理购买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事宜并付款后告知项目负责人，否则因未及时办理并告知项目负责人导致其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失败的任何后果及损失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自负。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三、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售出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不退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以上内容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 xml:space="preserve">已明确表示理解！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 xml:space="preserve">                            </w:t>
            </w:r>
          </w:p>
          <w:p w14:paraId="3CAF7318">
            <w:pPr>
              <w:spacing w:after="0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获取我公司联系方式及账户信息请扫描二维码：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</w:p>
          <w:p w14:paraId="76A4C097">
            <w:pPr>
              <w:pStyle w:val="2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4A31440">
            <w:pP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6E0BFD41">
            <w:pPr>
              <w:pStyle w:val="2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5E5F317"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22B4CBC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  <w:p w14:paraId="1D258712">
            <w:pPr>
              <w:spacing w:after="0" w:line="360" w:lineRule="auto"/>
              <w:ind w:firstLine="4819" w:firstLineChars="20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供应商：（盖章）</w:t>
            </w:r>
          </w:p>
          <w:p w14:paraId="6553E135">
            <w:pPr>
              <w:spacing w:after="0" w:line="360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法定代表人或其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委托代理人：（签字）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 xml:space="preserve">                                 年    月   日</w:t>
            </w:r>
          </w:p>
          <w:p w14:paraId="51B92659">
            <w:pPr>
              <w:spacing w:after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5F08D2C">
      <w:pP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26734A74">
      <w:pPr>
        <w:spacing w:before="100" w:beforeAutospacing="1" w:after="100" w:afterAutospacing="1" w:line="480" w:lineRule="atLeas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  <w:t>公告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附件2</w:t>
      </w:r>
    </w:p>
    <w:p w14:paraId="0A9EB2FF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28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8"/>
          <w:highlight w:val="none"/>
        </w:rPr>
        <w:t>真实性承诺书》</w:t>
      </w:r>
    </w:p>
    <w:p w14:paraId="3A974AC0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</w:p>
    <w:p w14:paraId="7273D25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0679BB9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我公司参与贵公司组织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（项目名称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+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标段名称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：     采购编号：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标段编号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，我公司承诺所提交的资格申请表述、资格申请文件、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内容是真实有效的。如有不实，则违反招标投标法“诚实信用”原则，我公司承担由此引发的所有责任。</w:t>
      </w:r>
    </w:p>
    <w:p w14:paraId="3A4BF5A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21FF3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3CD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5C525403">
            <w:pPr>
              <w:widowControl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：                      （盖章）</w:t>
            </w:r>
          </w:p>
        </w:tc>
      </w:tr>
      <w:tr w14:paraId="43F16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09BFB6AB">
            <w:pPr>
              <w:widowControl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法定代表人或其委托代理人：          （签字）</w:t>
            </w:r>
          </w:p>
        </w:tc>
      </w:tr>
      <w:tr w14:paraId="3021B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4062978E">
            <w:pPr>
              <w:widowControl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 xml:space="preserve">      年        月        日</w:t>
            </w:r>
          </w:p>
        </w:tc>
      </w:tr>
    </w:tbl>
    <w:p w14:paraId="1F16F56C">
      <w:pP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4E11960C">
      <w:pPr>
        <w:spacing w:before="100" w:beforeAutospacing="1" w:after="100" w:afterAutospacing="1" w:line="480" w:lineRule="atLeast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  <w:t>公告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/>
        </w:rPr>
        <w:t>3</w:t>
      </w:r>
    </w:p>
    <w:p w14:paraId="05969E1C">
      <w:pPr>
        <w:spacing w:line="360" w:lineRule="auto"/>
        <w:ind w:firstLine="480"/>
        <w:jc w:val="center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法定代表人资格证明</w:t>
      </w:r>
    </w:p>
    <w:p w14:paraId="1884C5AE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名称：</w:t>
      </w:r>
    </w:p>
    <w:p w14:paraId="5B17D880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    年   月   日</w:t>
      </w:r>
    </w:p>
    <w:p w14:paraId="26D70111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经营期限：</w:t>
      </w:r>
    </w:p>
    <w:p w14:paraId="3A004B41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姓名：      性别：</w:t>
      </w:r>
    </w:p>
    <w:p w14:paraId="2B9154E4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年龄：      职务：</w:t>
      </w:r>
    </w:p>
    <w:p w14:paraId="1C65F0B3">
      <w:pPr>
        <w:autoSpaceDE w:val="0"/>
        <w:autoSpaceDN w:val="0"/>
        <w:spacing w:line="240" w:lineRule="auto"/>
        <w:ind w:left="880" w:leftChars="4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系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的法定代表人。</w:t>
      </w:r>
    </w:p>
    <w:p w14:paraId="12610E91">
      <w:pPr>
        <w:autoSpaceDE w:val="0"/>
        <w:autoSpaceDN w:val="0"/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06D2CF4D">
      <w:pPr>
        <w:autoSpaceDE w:val="0"/>
        <w:autoSpaceDN w:val="0"/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附：法定代表人身份证扫描件（身份证国徽页、身份证照片页）。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303530</wp:posOffset>
                </wp:positionV>
                <wp:extent cx="2371725" cy="1153160"/>
                <wp:effectExtent l="4445" t="4445" r="16510" b="15875"/>
                <wp:wrapNone/>
                <wp:docPr id="33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531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162C13F"/>
                          <w:p w14:paraId="7E45B701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183026B1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26" o:spt="2" style="position:absolute;left:0pt;margin-left:11.1pt;margin-top:23.9pt;height:90.8pt;width:186.75pt;z-index:251664384;mso-width-relative:page;mso-height-relative:page;" fillcolor="#FFFFFF" filled="t" stroked="t" coordsize="21600,21600" arcsize="0" o:gfxdata="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dZ9nY2AAAAAkBAAAPAAAAAAAAAAEAIAAAACIAAABkcnMvZG93bnJl&#10;di54bWxQSwECFAAUAAAACACHTuJAcAMJ+TYCAAB4BAAADgAAAAAAAAABACAAAAAn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162C13F"/>
                    <w:p w14:paraId="7E45B701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183026B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310515</wp:posOffset>
                </wp:positionV>
                <wp:extent cx="2371725" cy="1153160"/>
                <wp:effectExtent l="4445" t="4445" r="16510" b="15875"/>
                <wp:wrapNone/>
                <wp:docPr id="31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531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7675B35"/>
                          <w:p w14:paraId="721C8894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5B59214B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01.5pt;margin-top:24.45pt;height:90.8pt;width:186.75pt;z-index:251663360;mso-width-relative:page;mso-height-relative:page;" fillcolor="#FFFFFF" filled="t" stroked="t" coordsize="21600,21600" arcsize="0" o:gfxdata="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UFZuh2wAAAAoBAAAPAAAAAAAAAAEAIAAAACIAAABkcnMvZG93&#10;bnJldi54bWxQSwECFAAUAAAACACHTuJAZvrLVT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7675B35"/>
                    <w:p w14:paraId="721C8894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5B59214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4C1BEA0">
      <w:pPr>
        <w:autoSpaceDE w:val="0"/>
        <w:autoSpaceDN w:val="0"/>
        <w:spacing w:line="360" w:lineRule="auto"/>
        <w:ind w:firstLine="840" w:firstLineChars="3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3446ECCB">
      <w:pPr>
        <w:autoSpaceDE w:val="0"/>
        <w:autoSpaceDN w:val="0"/>
        <w:spacing w:line="360" w:lineRule="auto"/>
        <w:ind w:firstLine="840" w:firstLineChars="3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29F64C3C">
      <w:pPr>
        <w:autoSpaceDE w:val="0"/>
        <w:autoSpaceDN w:val="0"/>
        <w:spacing w:line="360" w:lineRule="auto"/>
        <w:ind w:firstLine="840" w:firstLineChars="3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1EDC4780">
      <w:pPr>
        <w:autoSpaceDE w:val="0"/>
        <w:autoSpaceDN w:val="0"/>
        <w:spacing w:line="360" w:lineRule="auto"/>
        <w:ind w:firstLine="840" w:firstLineChars="3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06026E52">
      <w:pPr>
        <w:autoSpaceDE w:val="0"/>
        <w:autoSpaceDN w:val="0"/>
        <w:spacing w:line="360" w:lineRule="auto"/>
        <w:ind w:firstLine="840" w:firstLineChars="3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特此证明。</w:t>
      </w:r>
    </w:p>
    <w:p w14:paraId="07B37EBB"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 （盖章）</w:t>
      </w:r>
    </w:p>
    <w:p w14:paraId="31346923">
      <w:pPr>
        <w:autoSpaceDE w:val="0"/>
        <w:autoSpaceDN w:val="0"/>
        <w:spacing w:line="360" w:lineRule="auto"/>
        <w:ind w:firstLine="6120" w:firstLineChars="255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   月    日</w:t>
      </w:r>
    </w:p>
    <w:p w14:paraId="37782BD0">
      <w:pPr>
        <w:spacing w:before="100" w:beforeAutospacing="1" w:after="100" w:afterAutospacing="1" w:line="480" w:lineRule="atLeast"/>
        <w:jc w:val="center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注：“法定代表人身份证明”必须按照本格式填写和提供，其他证明无效。</w:t>
      </w:r>
    </w:p>
    <w:p w14:paraId="51E4AB54">
      <w:pPr>
        <w:spacing w:before="100" w:beforeAutospacing="1" w:after="100" w:afterAutospacing="1" w:line="480" w:lineRule="atLeast"/>
        <w:jc w:val="center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</w:pPr>
    </w:p>
    <w:p w14:paraId="7F1EA872">
      <w:pPr>
        <w:pStyle w:val="3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</w:pPr>
    </w:p>
    <w:p w14:paraId="0D4718EB">
      <w:pP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  <w:br w:type="page"/>
      </w:r>
    </w:p>
    <w:p w14:paraId="3C97B5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</w:rPr>
        <w:t>法定代表人授权委托书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lang w:eastAsia="zh-CN"/>
        </w:rPr>
        <w:t xml:space="preserve"> </w:t>
      </w:r>
    </w:p>
    <w:p w14:paraId="7EA160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本人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（姓名）系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名称）的法定代表人，现委托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（拟派</w:t>
      </w:r>
      <w:r>
        <w:rPr>
          <w:rFonts w:hint="eastAsia" w:ascii="仿宋" w:hAnsi="仿宋" w:eastAsia="仿宋" w:cs="仿宋"/>
          <w:b/>
          <w:bCs/>
          <w:color w:val="auto"/>
          <w:kern w:val="0"/>
          <w:highlight w:val="none"/>
        </w:rPr>
        <w:t>项目负责人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）为我方代理人，联系电话：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。委托代理人根据授权，以我方名义参加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（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>+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</w:rPr>
        <w:t>标段名称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：     采购编号：  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</w:rPr>
        <w:t>标段编号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：   ） 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，以我方名义签署、澄清确认、递交、撤回、修改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本采购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资格申请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、签订合同和处理有关事项，其法律后果由我方承担。</w:t>
      </w:r>
    </w:p>
    <w:p w14:paraId="2E28C1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在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或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采购代理机构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收到撤销本授权的通知以前，本授权书一直有效。被授权人签署的所有文件、协议和合同（在本授权书有效期内签署的）不因授权的撤销而失效。委托代理人无转委托权。</w:t>
      </w:r>
    </w:p>
    <w:p w14:paraId="41EEC82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附：法定代表人身份证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扫描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件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身份证国徽页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身份证照片页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。</w:t>
      </w:r>
    </w:p>
    <w:p w14:paraId="3C5C78F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10160</wp:posOffset>
                </wp:positionV>
                <wp:extent cx="2371725" cy="1160780"/>
                <wp:effectExtent l="4445" t="4445" r="16510" b="8255"/>
                <wp:wrapNone/>
                <wp:docPr id="28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607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DDC4B4">
                            <w:pPr>
                              <w:jc w:val="center"/>
                            </w:pPr>
                          </w:p>
                          <w:p w14:paraId="39F38528">
                            <w:pPr>
                              <w:jc w:val="center"/>
                            </w:pPr>
                          </w:p>
                          <w:p w14:paraId="0F94DF6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949933">
                            <w:pPr>
                              <w:jc w:val="center"/>
                            </w:pPr>
                          </w:p>
                          <w:p w14:paraId="4969AB62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37" o:spid="_x0000_s1026" o:spt="2" style="position:absolute;left:0pt;margin-left:15.85pt;margin-top:0.8pt;height:91.4pt;width:186.75pt;z-index:251660288;mso-width-relative:page;mso-height-relative:page;" fillcolor="#FFFFFF" filled="t" stroked="t" coordsize="21600,21600" arcsize="0" o:gfxdata="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QEbpnXAAAACAEAAA8AAAAAAAAAAQAgAAAAIgAAAGRycy9kb3du&#10;cmV2LnhtbFBLAQIUABQAAAAIAIdO4kDJL2UuOQIAAHkEAAAOAAAAAAAAAAEAIAAAACY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1DDC4B4">
                      <w:pPr>
                        <w:jc w:val="center"/>
                      </w:pPr>
                    </w:p>
                    <w:p w14:paraId="39F38528">
                      <w:pPr>
                        <w:jc w:val="center"/>
                      </w:pPr>
                    </w:p>
                    <w:p w14:paraId="0F94DF6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6949933">
                      <w:pPr>
                        <w:jc w:val="center"/>
                      </w:pPr>
                    </w:p>
                    <w:p w14:paraId="4969AB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10160</wp:posOffset>
                </wp:positionV>
                <wp:extent cx="2371725" cy="1153160"/>
                <wp:effectExtent l="4445" t="4445" r="16510" b="15875"/>
                <wp:wrapNone/>
                <wp:docPr id="27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531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D769F99"/>
                          <w:p w14:paraId="3C8C6313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7CAC8A52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style="position:absolute;left:0pt;margin-left:210.2pt;margin-top:0.8pt;height:90.8pt;width:186.75pt;z-index:251659264;mso-width-relative:page;mso-height-relative:page;" fillcolor="#FFFFFF" filled="t" stroked="t" coordsize="21600,21600" arcsize="0" o:gfxdata="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lq4s7ZAAAACQEAAA8AAAAAAAAAAQAgAAAAIgAAAGRycy9kb3du&#10;cmV2LnhtbFBLAQIUABQAAAAIAIdO4kDEUye3NwIAAHgEAAAOAAAAAAAAAAEAIAAAACg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D769F99"/>
                    <w:p w14:paraId="3C8C6313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7CAC8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8650C6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9EBBB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A721F5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314960</wp:posOffset>
                </wp:positionV>
                <wp:extent cx="2371725" cy="1205865"/>
                <wp:effectExtent l="4445" t="4445" r="16510" b="8890"/>
                <wp:wrapNone/>
                <wp:docPr id="29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20586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58E6D08"/>
                          <w:p w14:paraId="254416B5"/>
                          <w:p w14:paraId="0DF49108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2AFF266D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style="position:absolute;left:0pt;margin-left:213pt;margin-top:24.8pt;height:94.95pt;width:186.75pt;z-index:251661312;mso-width-relative:page;mso-height-relative:page;" fillcolor="#FFFFFF" filled="t" stroked="t" coordsize="21600,21600" arcsize="0" o:gfxdata="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vNlY2gAAAAoBAAAPAAAAAAAAAAEAIAAAACIAAABkcnMvZG93&#10;bnJldi54bWxQSwECFAAUAAAACACHTuJA32NvCDcCAAB5BAAADgAAAAAAAAABACAAAAAp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58E6D08"/>
                    <w:p w14:paraId="254416B5"/>
                    <w:p w14:paraId="0DF49108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2AFF266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336550</wp:posOffset>
                </wp:positionV>
                <wp:extent cx="2371725" cy="1176020"/>
                <wp:effectExtent l="5080" t="4445" r="15875" b="8255"/>
                <wp:wrapNone/>
                <wp:docPr id="30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760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E747C0B">
                            <w:pPr>
                              <w:jc w:val="center"/>
                            </w:pPr>
                          </w:p>
                          <w:p w14:paraId="03BBDB5B">
                            <w:pPr>
                              <w:jc w:val="center"/>
                            </w:pPr>
                          </w:p>
                          <w:p w14:paraId="0200E969">
                            <w:pPr>
                              <w:jc w:val="center"/>
                            </w:pPr>
                          </w:p>
                          <w:p w14:paraId="0DF78D0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38" o:spid="_x0000_s1026" o:spt="2" style="position:absolute;left:0pt;margin-left:17.3pt;margin-top:26.5pt;height:92.6pt;width:186.75pt;z-index:251662336;mso-width-relative:page;mso-height-relative:page;" fillcolor="#FFFFFF" filled="t" stroked="t" coordsize="21600,21600" arcsize="0" o:gfxdata="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jTNHLYAAAACQEAAA8AAAAAAAAAAQAgAAAAIgAAAGRycy9kb3du&#10;cmV2LnhtbFBLAQIUABQAAAAIAIdO4kAPDVRU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E747C0B">
                      <w:pPr>
                        <w:jc w:val="center"/>
                      </w:pPr>
                    </w:p>
                    <w:p w14:paraId="03BBDB5B">
                      <w:pPr>
                        <w:jc w:val="center"/>
                      </w:pPr>
                    </w:p>
                    <w:p w14:paraId="0200E969">
                      <w:pPr>
                        <w:jc w:val="center"/>
                      </w:pPr>
                    </w:p>
                    <w:p w14:paraId="0DF78D0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委托代理人身份证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扫描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件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身份证国徽页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身份证照片页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。</w:t>
      </w:r>
    </w:p>
    <w:p w14:paraId="644114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BC30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D8DD32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4BB95085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供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highlight w:val="none"/>
          <w:lang w:val="en-US" w:eastAsia="zh-CN"/>
        </w:rPr>
        <w:t>商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（盖章）</w:t>
      </w:r>
    </w:p>
    <w:p w14:paraId="48C7C8EC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（签字）</w:t>
      </w:r>
    </w:p>
    <w:p w14:paraId="7D73EDB7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委托代理人：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（签字）</w:t>
      </w:r>
    </w:p>
    <w:p w14:paraId="0C50BD00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委托代理人联系方式</w:t>
      </w:r>
      <w:r>
        <w:rPr>
          <w:rFonts w:hint="eastAsia" w:ascii="仿宋" w:hAnsi="仿宋" w:eastAsia="仿宋" w:cs="仿宋"/>
          <w:color w:val="auto"/>
          <w:highlight w:val="none"/>
        </w:rPr>
        <w:t>：____________________</w:t>
      </w:r>
    </w:p>
    <w:p w14:paraId="7A344D5A">
      <w:pPr>
        <w:pStyle w:val="7"/>
        <w:rPr>
          <w:rFonts w:hint="eastAsia" w:ascii="仿宋" w:hAnsi="仿宋" w:eastAsia="仿宋" w:cs="仿宋"/>
          <w:color w:val="auto"/>
          <w:highlight w:val="none"/>
        </w:rPr>
      </w:pPr>
    </w:p>
    <w:p w14:paraId="175E330F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highlight w:val="none"/>
        </w:rPr>
        <w:t>日</w:t>
      </w:r>
    </w:p>
    <w:p w14:paraId="2A72B354">
      <w:pPr>
        <w:spacing w:before="100" w:beforeAutospacing="1" w:after="100" w:afterAutospacing="1"/>
        <w:rPr>
          <w:rFonts w:hint="eastAsia" w:ascii="仿宋" w:hAnsi="仿宋" w:eastAsia="仿宋" w:cs="仿宋"/>
          <w:color w:val="auto"/>
          <w:kern w:val="0"/>
          <w:highlight w:val="none"/>
        </w:rPr>
        <w:sectPr>
          <w:pgSz w:w="11907" w:h="16839"/>
          <w:pgMar w:top="1440" w:right="1080" w:bottom="1440" w:left="1080" w:header="0" w:footer="92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bookmarkStart w:id="0" w:name="_GoBack"/>
      <w:bookmarkEnd w:id="0"/>
    </w:p>
    <w:tbl>
      <w:tblPr>
        <w:tblStyle w:val="9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54"/>
        <w:gridCol w:w="1437"/>
        <w:gridCol w:w="3028"/>
        <w:gridCol w:w="587"/>
        <w:gridCol w:w="629"/>
        <w:gridCol w:w="1106"/>
        <w:gridCol w:w="1443"/>
        <w:gridCol w:w="1230"/>
        <w:gridCol w:w="1244"/>
        <w:gridCol w:w="1954"/>
      </w:tblGrid>
      <w:tr w14:paraId="04865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97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A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C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0C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9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5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3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最高投标限价单价 (元)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71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最高投标限价总价 (元)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D5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送货时间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0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到货地点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4A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专用资格条件要求</w:t>
            </w:r>
          </w:p>
        </w:tc>
      </w:tr>
      <w:tr w14:paraId="0D928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3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3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开关柜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A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35kV户内固定式电缆出线开关柜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6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XGN-40.5  额定电流1250A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每台开关柜配：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□-40.5/1250-31.5断路器1台，2×600/5A电流互感器3台，准确级0.2S/0.5/5P20/5P20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30/30/30/30VA，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优质状态显示仪1套，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HY5WZ-51/134氧化锌避雷器3支(附在线监测仪)，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母线侧隔离开关1组,额定电流1250A，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出线侧隔离开关一组,额定电流1250A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接地开关1组,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配9点无线测温装置1套，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配套易匙通锁具1套。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56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6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53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192100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8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192100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73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20250720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64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买方指定仓库地面交货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B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供应商须为内蒙古电力（集团）有限责任公司2023年度设备材料供应商资格预审“39标段-35kV开关柜”合格供应商（提供资格预审合格通知书扫描件）</w:t>
            </w:r>
          </w:p>
        </w:tc>
      </w:tr>
      <w:tr w14:paraId="6F25F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0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4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光配单元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2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光配单元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D0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24芯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D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套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5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1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2000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D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D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20250720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F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买方指定仓库地面交货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9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供应商须为内蒙古电力（集团）有限责任公司2023年度设备材料供应商资格预审“124标段-光缆金具”合格供应商（提供资格预审合格通知书扫描件）</w:t>
            </w:r>
          </w:p>
        </w:tc>
      </w:tr>
      <w:tr w14:paraId="0EBC8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6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非金属阻燃光缆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0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非金属阻燃光缆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2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GYFTZY-24，G.652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5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米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E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8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2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C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20250720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2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买方指定仓库地面交货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86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供应商须为内蒙古电力（集团）有限责任公司2023年度设备材料供应商资格预审“123标段-光缆”合格供应商（提供资格预审合格通知书扫描件）</w:t>
            </w:r>
          </w:p>
        </w:tc>
      </w:tr>
      <w:tr w14:paraId="16899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AD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智能物联网电能表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9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智能物联网电能表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三相四线，双向双485口，有功D级，无功2.0级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0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块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7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EA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5000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D9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5000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1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20250720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43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买方指定仓库地面交货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7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供应商须为内蒙古电力（集团）有限责任公司2023年度设备材料供应商资格预审“129标段-三相智能电能表”合格供应商（提供资格预审合格通知书扫描件）</w:t>
            </w:r>
          </w:p>
        </w:tc>
      </w:tr>
    </w:tbl>
    <w:p w14:paraId="3333AEA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C4764"/>
    <w:rsid w:val="120945EA"/>
    <w:rsid w:val="17936E30"/>
    <w:rsid w:val="48EB00AD"/>
    <w:rsid w:val="591A2206"/>
    <w:rsid w:val="6FAC4764"/>
    <w:rsid w:val="7050080D"/>
    <w:rsid w:val="741E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after="281" w:line="265" w:lineRule="auto"/>
      <w:ind w:left="10" w:right="53" w:hanging="10"/>
      <w:outlineLvl w:val="5"/>
    </w:pPr>
    <w:rPr>
      <w:rFonts w:ascii="黑体" w:hAnsi="黑体" w:eastAsia="黑体" w:cs="黑体"/>
      <w:color w:val="000000"/>
      <w:kern w:val="2"/>
      <w:sz w:val="28"/>
      <w:szCs w:val="22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5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sz w:val="18"/>
      <w:szCs w:val="20"/>
    </w:rPr>
  </w:style>
  <w:style w:type="paragraph" w:styleId="6">
    <w:name w:val="List"/>
    <w:basedOn w:val="1"/>
    <w:qFormat/>
    <w:uiPriority w:val="0"/>
    <w:pPr>
      <w:ind w:left="200" w:hanging="200" w:hangingChars="200"/>
      <w:contextualSpacing/>
    </w:pPr>
  </w:style>
  <w:style w:type="paragraph" w:styleId="7">
    <w:name w:val="Body Text First Indent 2"/>
    <w:basedOn w:val="4"/>
    <w:next w:val="8"/>
    <w:semiHidden/>
    <w:unhideWhenUsed/>
    <w:qFormat/>
    <w:uiPriority w:val="99"/>
    <w:pPr>
      <w:ind w:firstLine="420" w:firstLineChars="200"/>
    </w:pPr>
  </w:style>
  <w:style w:type="paragraph" w:customStyle="1" w:styleId="8">
    <w:name w:val="表格文字"/>
    <w:basedOn w:val="6"/>
    <w:next w:val="1"/>
    <w:qFormat/>
    <w:uiPriority w:val="0"/>
    <w:pPr>
      <w:adjustRightInd w:val="0"/>
      <w:spacing w:line="420" w:lineRule="atLeast"/>
      <w:jc w:val="left"/>
      <w:textAlignment w:val="baseline"/>
    </w:pPr>
    <w:rPr>
      <w:rFonts w:ascii="Times New Roman" w:hAnsi="Times New Roman"/>
      <w:kern w:val="0"/>
      <w:szCs w:val="20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2025-05-30T07:47:00Z</dcterms:created>
  <dc:creator>⊱Forever❧ </dc:creator>
  <cp:lastModifiedBy>⊱Forever❧ </cp:lastModifiedBy>
  <dcterms:modified xsi:type="dcterms:W3CDTF">2025-05-30T07:48:35Z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DF40C9089DA7469D9981512E4381700E_11</vt:lpwstr>
  </property>
  <property fmtid="{D5CDD505-2E9C-101B-9397-08002B2CF9AE}" pid="4" name="KSOTemplateDocerSaveRecord">
    <vt:lpwstr>eyJoZGlkIjoiZDQwMGEyNmM5YmZjYTkzMmUyZDM1MWQ2NDljZmU5ZjMiLCJ1c2VySWQiOiIzNTQ2MDA1NTMifQ==</vt:lpwstr>
  </property>
</Properties>
</file>