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31B83">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呼和浩特供电公司信息机房精密空调设备维保服务采购</w:t>
      </w:r>
    </w:p>
    <w:p w14:paraId="17A5885E">
      <w:pPr>
        <w:jc w:val="center"/>
        <w:rPr>
          <w:rFonts w:hint="eastAsia" w:ascii="宋体" w:hAnsi="宋体" w:eastAsia="宋体" w:cs="宋体"/>
          <w:b/>
          <w:bCs/>
          <w:sz w:val="28"/>
          <w:szCs w:val="28"/>
        </w:rPr>
      </w:pPr>
      <w:r>
        <w:rPr>
          <w:rFonts w:hint="eastAsia" w:ascii="宋体" w:hAnsi="宋体" w:eastAsia="宋体" w:cs="宋体"/>
          <w:b/>
          <w:bCs/>
          <w:sz w:val="28"/>
          <w:szCs w:val="28"/>
        </w:rPr>
        <w:t>询比采购公告</w:t>
      </w:r>
    </w:p>
    <w:p w14:paraId="05697E85">
      <w:pPr>
        <w:spacing w:line="336" w:lineRule="auto"/>
        <w:ind w:firstLine="482" w:firstLineChars="200"/>
        <w:rPr>
          <w:rFonts w:hint="eastAsia" w:ascii="宋体" w:hAnsi="宋体" w:eastAsia="宋体" w:cs="宋体"/>
          <w:b/>
          <w:sz w:val="24"/>
          <w:szCs w:val="24"/>
        </w:rPr>
      </w:pPr>
      <w:bookmarkStart w:id="0" w:name="_Toc13888"/>
      <w:bookmarkStart w:id="1" w:name="_Toc54632629"/>
      <w:bookmarkStart w:id="2" w:name="_Toc58406238"/>
      <w:bookmarkStart w:id="3" w:name="_Toc13556"/>
      <w:bookmarkStart w:id="4" w:name="_Toc1489"/>
      <w:bookmarkStart w:id="5" w:name="_Toc495644242"/>
      <w:r>
        <w:rPr>
          <w:rFonts w:hint="eastAsia" w:ascii="宋体" w:hAnsi="宋体" w:eastAsia="宋体" w:cs="宋体"/>
          <w:b/>
          <w:sz w:val="24"/>
          <w:szCs w:val="24"/>
        </w:rPr>
        <w:t>1.</w:t>
      </w:r>
      <w:bookmarkEnd w:id="0"/>
      <w:bookmarkEnd w:id="1"/>
      <w:bookmarkEnd w:id="2"/>
      <w:bookmarkEnd w:id="3"/>
      <w:bookmarkEnd w:id="4"/>
      <w:bookmarkEnd w:id="5"/>
      <w:r>
        <w:rPr>
          <w:rFonts w:hint="eastAsia" w:ascii="宋体" w:hAnsi="宋体" w:eastAsia="宋体" w:cs="宋体"/>
          <w:b/>
          <w:sz w:val="24"/>
          <w:szCs w:val="24"/>
        </w:rPr>
        <w:t xml:space="preserve">采购条件 </w:t>
      </w:r>
    </w:p>
    <w:p w14:paraId="4B7EAFDD">
      <w:pPr>
        <w:spacing w:line="336"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u w:val="single"/>
        </w:rPr>
        <w:t>内蒙古电力（集团）有限责任公司呼和浩特供电分公司</w:t>
      </w:r>
      <w:r>
        <w:rPr>
          <w:rFonts w:hint="eastAsia" w:ascii="宋体" w:hAnsi="宋体" w:eastAsia="宋体" w:cs="宋体"/>
          <w:sz w:val="24"/>
          <w:szCs w:val="24"/>
        </w:rPr>
        <w:t>委托</w:t>
      </w:r>
      <w:r>
        <w:rPr>
          <w:rFonts w:hint="eastAsia" w:ascii="宋体" w:hAnsi="宋体" w:eastAsia="宋体" w:cs="宋体"/>
          <w:b/>
          <w:bCs/>
          <w:sz w:val="24"/>
          <w:szCs w:val="24"/>
          <w:u w:val="single"/>
        </w:rPr>
        <w:t>并辉建设工程招标代理有限公司</w:t>
      </w:r>
      <w:r>
        <w:rPr>
          <w:rFonts w:hint="eastAsia" w:ascii="宋体" w:hAnsi="宋体" w:eastAsia="宋体" w:cs="宋体"/>
          <w:sz w:val="24"/>
          <w:szCs w:val="24"/>
        </w:rPr>
        <w:t>，就</w:t>
      </w:r>
      <w:r>
        <w:rPr>
          <w:rFonts w:hint="eastAsia" w:ascii="宋体" w:hAnsi="宋体" w:eastAsia="宋体" w:cs="宋体"/>
          <w:b/>
          <w:bCs/>
          <w:sz w:val="24"/>
          <w:szCs w:val="24"/>
          <w:u w:val="single"/>
          <w:lang w:eastAsia="zh-CN"/>
        </w:rPr>
        <w:t>呼和浩特供电公司信息机房精密空调设备维保服务采购</w:t>
      </w:r>
      <w:r>
        <w:rPr>
          <w:rFonts w:hint="eastAsia" w:ascii="宋体" w:hAnsi="宋体" w:eastAsia="宋体" w:cs="宋体"/>
          <w:sz w:val="24"/>
          <w:szCs w:val="24"/>
        </w:rPr>
        <w:t>组织询比采购。现将有关事宜公告如下：</w:t>
      </w:r>
    </w:p>
    <w:p w14:paraId="17730B0E">
      <w:pPr>
        <w:spacing w:line="336" w:lineRule="auto"/>
        <w:ind w:firstLine="482" w:firstLineChars="200"/>
        <w:rPr>
          <w:rFonts w:hint="eastAsia" w:ascii="宋体" w:hAnsi="宋体" w:eastAsia="宋体" w:cs="宋体"/>
          <w:b/>
          <w:sz w:val="24"/>
          <w:szCs w:val="24"/>
        </w:rPr>
      </w:pPr>
      <w:bookmarkStart w:id="6" w:name="_Toc58406239"/>
      <w:bookmarkStart w:id="7" w:name="_Toc495644243"/>
      <w:bookmarkStart w:id="8" w:name="_Toc5564"/>
      <w:bookmarkStart w:id="9" w:name="_Toc13446"/>
      <w:bookmarkStart w:id="10" w:name="_Toc22876"/>
      <w:bookmarkStart w:id="11" w:name="_Toc54632630"/>
      <w:r>
        <w:rPr>
          <w:rFonts w:hint="eastAsia" w:ascii="宋体" w:hAnsi="宋体" w:eastAsia="宋体" w:cs="宋体"/>
          <w:b/>
          <w:sz w:val="24"/>
          <w:szCs w:val="24"/>
        </w:rPr>
        <w:t>2.项目概况与采购范围</w:t>
      </w:r>
      <w:bookmarkEnd w:id="6"/>
      <w:bookmarkEnd w:id="7"/>
      <w:bookmarkEnd w:id="8"/>
      <w:bookmarkEnd w:id="9"/>
      <w:bookmarkEnd w:id="10"/>
      <w:bookmarkEnd w:id="11"/>
    </w:p>
    <w:p w14:paraId="5A33E3E2">
      <w:pPr>
        <w:spacing w:line="336" w:lineRule="auto"/>
        <w:ind w:firstLine="480" w:firstLineChars="200"/>
        <w:rPr>
          <w:rFonts w:hint="eastAsia" w:ascii="宋体" w:hAnsi="宋体" w:eastAsia="仿宋" w:cs="宋体"/>
          <w:sz w:val="24"/>
          <w:szCs w:val="24"/>
          <w:highlight w:val="yellow"/>
          <w:lang w:eastAsia="zh-CN"/>
        </w:rPr>
      </w:pPr>
      <w:r>
        <w:rPr>
          <w:rFonts w:hint="eastAsia" w:ascii="宋体" w:hAnsi="宋体" w:eastAsia="宋体" w:cs="宋体"/>
          <w:sz w:val="24"/>
          <w:szCs w:val="24"/>
        </w:rPr>
        <w:t>2.1采购项目编号:</w:t>
      </w:r>
      <w:r>
        <w:rPr>
          <w:rFonts w:hint="eastAsia"/>
        </w:rPr>
        <w:t xml:space="preserve"> </w:t>
      </w:r>
      <w:r>
        <w:rPr>
          <w:rFonts w:hint="eastAsia" w:ascii="宋体" w:hAnsi="宋体" w:eastAsia="宋体" w:cs="宋体"/>
          <w:sz w:val="24"/>
          <w:szCs w:val="24"/>
          <w:lang w:eastAsia="zh-CN"/>
        </w:rPr>
        <w:t>HG20250104-226</w:t>
      </w:r>
    </w:p>
    <w:p w14:paraId="21D9C7A1">
      <w:pPr>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2.2采购项目名称：</w:t>
      </w:r>
      <w:r>
        <w:rPr>
          <w:rFonts w:hint="eastAsia" w:ascii="宋体" w:hAnsi="宋体" w:eastAsia="宋体" w:cs="宋体"/>
          <w:b/>
          <w:bCs/>
          <w:sz w:val="24"/>
          <w:szCs w:val="24"/>
          <w:lang w:eastAsia="zh-CN"/>
        </w:rPr>
        <w:t>呼和浩特供电公司信息机房精密空调设备维保服务采购</w:t>
      </w:r>
    </w:p>
    <w:p w14:paraId="35B7F10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2.3本项目共划分为</w:t>
      </w:r>
      <w:r>
        <w:rPr>
          <w:rFonts w:hint="eastAsia" w:ascii="宋体" w:hAnsi="宋体" w:eastAsia="宋体" w:cs="宋体"/>
          <w:sz w:val="24"/>
          <w:szCs w:val="24"/>
          <w:lang w:val="en-US" w:eastAsia="zh-CN"/>
        </w:rPr>
        <w:t>1</w:t>
      </w:r>
      <w:r>
        <w:rPr>
          <w:rFonts w:hint="eastAsia" w:ascii="宋体" w:hAnsi="宋体" w:eastAsia="宋体" w:cs="宋体"/>
          <w:sz w:val="24"/>
          <w:szCs w:val="24"/>
        </w:rPr>
        <w:t>个标段：</w:t>
      </w:r>
      <w:r>
        <w:rPr>
          <w:rFonts w:hint="eastAsia" w:ascii="宋体" w:hAnsi="宋体" w:eastAsia="宋体" w:cs="宋体"/>
          <w:b/>
          <w:bCs/>
          <w:sz w:val="24"/>
          <w:szCs w:val="24"/>
          <w:lang w:eastAsia="zh-CN"/>
        </w:rPr>
        <w:t>呼和浩特供电公司信息机房精密空调设备维保服务采购</w:t>
      </w:r>
    </w:p>
    <w:p w14:paraId="0CB0BB5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2.4采购内容:</w:t>
      </w:r>
      <w:bookmarkStart w:id="12" w:name="_Toc495644244"/>
      <w:bookmarkStart w:id="13" w:name="_Toc529"/>
    </w:p>
    <w:tbl>
      <w:tblPr>
        <w:tblStyle w:val="21"/>
        <w:tblW w:w="89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958"/>
        <w:gridCol w:w="645"/>
        <w:gridCol w:w="2082"/>
        <w:gridCol w:w="2002"/>
        <w:gridCol w:w="1218"/>
      </w:tblGrid>
      <w:tr w14:paraId="3C94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1063" w:type="dxa"/>
            <w:shd w:val="clear" w:color="auto" w:fill="auto"/>
            <w:noWrap w:val="0"/>
            <w:vAlign w:val="center"/>
          </w:tcPr>
          <w:p w14:paraId="4FD9A53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招标编号</w:t>
            </w:r>
          </w:p>
        </w:tc>
        <w:tc>
          <w:tcPr>
            <w:tcW w:w="1958" w:type="dxa"/>
            <w:shd w:val="clear" w:color="auto" w:fill="auto"/>
            <w:noWrap w:val="0"/>
            <w:vAlign w:val="center"/>
          </w:tcPr>
          <w:p w14:paraId="0F949C7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项目名称</w:t>
            </w:r>
          </w:p>
        </w:tc>
        <w:tc>
          <w:tcPr>
            <w:tcW w:w="645" w:type="dxa"/>
            <w:shd w:val="clear" w:color="auto" w:fill="auto"/>
            <w:noWrap w:val="0"/>
            <w:vAlign w:val="center"/>
          </w:tcPr>
          <w:p w14:paraId="2904AF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标段编号</w:t>
            </w:r>
          </w:p>
        </w:tc>
        <w:tc>
          <w:tcPr>
            <w:tcW w:w="2082" w:type="dxa"/>
            <w:shd w:val="clear" w:color="auto" w:fill="auto"/>
            <w:noWrap w:val="0"/>
            <w:vAlign w:val="center"/>
          </w:tcPr>
          <w:p w14:paraId="161E01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标段名称</w:t>
            </w:r>
          </w:p>
        </w:tc>
        <w:tc>
          <w:tcPr>
            <w:tcW w:w="2002" w:type="dxa"/>
            <w:shd w:val="clear" w:color="auto" w:fill="auto"/>
            <w:noWrap w:val="0"/>
            <w:vAlign w:val="center"/>
          </w:tcPr>
          <w:p w14:paraId="2AEBB2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采购内容</w:t>
            </w:r>
          </w:p>
        </w:tc>
        <w:tc>
          <w:tcPr>
            <w:tcW w:w="1218" w:type="dxa"/>
            <w:shd w:val="clear" w:color="auto" w:fill="auto"/>
            <w:noWrap w:val="0"/>
            <w:vAlign w:val="center"/>
          </w:tcPr>
          <w:p w14:paraId="64EFC50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最高投标</w:t>
            </w:r>
            <w:r>
              <w:rPr>
                <w:rFonts w:hint="eastAsia" w:ascii="宋体" w:hAnsi="宋体" w:eastAsia="宋体" w:cs="宋体"/>
                <w:sz w:val="21"/>
                <w:szCs w:val="21"/>
                <w:lang w:val="en-US" w:eastAsia="zh-CN"/>
              </w:rPr>
              <w:t>限价</w:t>
            </w:r>
            <w:r>
              <w:rPr>
                <w:rFonts w:hint="eastAsia" w:ascii="宋体" w:hAnsi="宋体" w:eastAsia="宋体" w:cs="宋体"/>
                <w:sz w:val="21"/>
                <w:szCs w:val="21"/>
              </w:rPr>
              <w:t>（元）</w:t>
            </w:r>
          </w:p>
        </w:tc>
      </w:tr>
      <w:tr w14:paraId="12750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8" w:hRule="atLeast"/>
          <w:jc w:val="center"/>
        </w:trPr>
        <w:tc>
          <w:tcPr>
            <w:tcW w:w="1063" w:type="dxa"/>
            <w:shd w:val="clear" w:color="auto" w:fill="auto"/>
            <w:noWrap w:val="0"/>
            <w:vAlign w:val="center"/>
          </w:tcPr>
          <w:p w14:paraId="3FAE4D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HG20250104-226</w:t>
            </w:r>
          </w:p>
        </w:tc>
        <w:tc>
          <w:tcPr>
            <w:tcW w:w="1958" w:type="dxa"/>
            <w:shd w:val="clear" w:color="auto" w:fill="auto"/>
            <w:noWrap w:val="0"/>
            <w:vAlign w:val="center"/>
          </w:tcPr>
          <w:p w14:paraId="23D518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呼和浩特供电公司信息机房精密空调设备维保服务采购</w:t>
            </w:r>
          </w:p>
        </w:tc>
        <w:tc>
          <w:tcPr>
            <w:tcW w:w="645" w:type="dxa"/>
            <w:shd w:val="clear" w:color="auto" w:fill="auto"/>
            <w:noWrap w:val="0"/>
            <w:vAlign w:val="center"/>
          </w:tcPr>
          <w:p w14:paraId="134AF13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第一标段</w:t>
            </w:r>
          </w:p>
        </w:tc>
        <w:tc>
          <w:tcPr>
            <w:tcW w:w="2082" w:type="dxa"/>
            <w:shd w:val="clear" w:color="auto" w:fill="auto"/>
            <w:noWrap w:val="0"/>
            <w:vAlign w:val="center"/>
          </w:tcPr>
          <w:p w14:paraId="27AA0D7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呼和浩特供电公司信息机房精密空调设备维保服务采购</w:t>
            </w:r>
          </w:p>
        </w:tc>
        <w:tc>
          <w:tcPr>
            <w:tcW w:w="2002" w:type="dxa"/>
            <w:shd w:val="clear" w:color="auto" w:fill="auto"/>
            <w:noWrap w:val="0"/>
            <w:vAlign w:val="center"/>
          </w:tcPr>
          <w:p w14:paraId="0AA0BAE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呼和浩特供电公司信息机房精密空调设备维保服务</w:t>
            </w:r>
          </w:p>
        </w:tc>
        <w:tc>
          <w:tcPr>
            <w:tcW w:w="1218" w:type="dxa"/>
            <w:shd w:val="clear" w:color="auto" w:fill="auto"/>
            <w:noWrap w:val="0"/>
            <w:vAlign w:val="center"/>
          </w:tcPr>
          <w:p w14:paraId="1E112EE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77600</w:t>
            </w:r>
          </w:p>
        </w:tc>
      </w:tr>
    </w:tbl>
    <w:p w14:paraId="778CF446">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2.5服 务 期：合同签订起至2025年12月31日</w:t>
      </w:r>
    </w:p>
    <w:p w14:paraId="5E19FC3D">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2.6服务地点：呼和浩特市</w:t>
      </w:r>
    </w:p>
    <w:p w14:paraId="7EE9ED2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2.7服务质量：</w:t>
      </w:r>
      <w:r>
        <w:rPr>
          <w:rFonts w:hint="eastAsia" w:ascii="宋体" w:hAnsi="宋体" w:eastAsia="宋体" w:cs="宋体"/>
          <w:bCs/>
          <w:sz w:val="24"/>
          <w:szCs w:val="24"/>
        </w:rPr>
        <w:t>达到国家及行业标准，满足采购人要求</w:t>
      </w:r>
    </w:p>
    <w:p w14:paraId="7DF8D09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2.8资金来源：已落实</w:t>
      </w:r>
    </w:p>
    <w:p w14:paraId="27AC7C55">
      <w:pPr>
        <w:spacing w:line="336" w:lineRule="auto"/>
        <w:ind w:left="717" w:leftChars="140" w:hanging="241" w:hangingChars="100"/>
        <w:rPr>
          <w:rFonts w:hint="eastAsia" w:ascii="宋体" w:hAnsi="宋体" w:eastAsia="宋体" w:cs="宋体"/>
          <w:b/>
          <w:sz w:val="24"/>
          <w:szCs w:val="24"/>
        </w:rPr>
      </w:pPr>
      <w:r>
        <w:rPr>
          <w:rFonts w:hint="eastAsia" w:ascii="宋体" w:hAnsi="宋体" w:eastAsia="宋体" w:cs="宋体"/>
          <w:b/>
          <w:sz w:val="24"/>
          <w:szCs w:val="24"/>
        </w:rPr>
        <w:t>注：（1）以上项目具体要求详见采购文件，以采购文件技术部分为准</w:t>
      </w:r>
    </w:p>
    <w:p w14:paraId="35564760">
      <w:pPr>
        <w:spacing w:line="336" w:lineRule="auto"/>
        <w:ind w:firstLine="482" w:firstLineChars="200"/>
        <w:rPr>
          <w:rFonts w:hint="eastAsia" w:ascii="宋体" w:hAnsi="宋体" w:eastAsia="宋体" w:cs="宋体"/>
          <w:b/>
          <w:sz w:val="24"/>
          <w:szCs w:val="24"/>
        </w:rPr>
      </w:pPr>
      <w:bookmarkStart w:id="14" w:name="_Toc54632631"/>
      <w:bookmarkStart w:id="15" w:name="_Toc6120"/>
      <w:bookmarkStart w:id="16" w:name="_Toc58406240"/>
      <w:bookmarkStart w:id="17" w:name="_Toc8335"/>
      <w:r>
        <w:rPr>
          <w:rFonts w:hint="eastAsia" w:ascii="宋体" w:hAnsi="宋体" w:eastAsia="宋体" w:cs="宋体"/>
          <w:b/>
          <w:sz w:val="24"/>
          <w:szCs w:val="24"/>
        </w:rPr>
        <w:t>3.</w:t>
      </w:r>
      <w:bookmarkEnd w:id="12"/>
      <w:bookmarkEnd w:id="13"/>
      <w:r>
        <w:rPr>
          <w:rFonts w:hint="eastAsia" w:ascii="宋体" w:hAnsi="宋体" w:eastAsia="宋体" w:cs="宋体"/>
          <w:b/>
          <w:sz w:val="24"/>
          <w:szCs w:val="24"/>
        </w:rPr>
        <w:t>供应商资格要求</w:t>
      </w:r>
      <w:bookmarkEnd w:id="14"/>
      <w:bookmarkEnd w:id="15"/>
      <w:bookmarkEnd w:id="16"/>
      <w:bookmarkEnd w:id="17"/>
    </w:p>
    <w:p w14:paraId="07753AAB">
      <w:pPr>
        <w:spacing w:line="336" w:lineRule="auto"/>
        <w:ind w:firstLine="482" w:firstLineChars="200"/>
        <w:rPr>
          <w:rFonts w:hint="eastAsia" w:ascii="宋体" w:hAnsi="宋体" w:eastAsia="宋体" w:cs="宋体"/>
          <w:b/>
          <w:sz w:val="24"/>
          <w:szCs w:val="24"/>
        </w:rPr>
      </w:pPr>
      <w:bookmarkStart w:id="18" w:name="_Toc58406241"/>
      <w:bookmarkStart w:id="19" w:name="_Toc54632632"/>
      <w:bookmarkStart w:id="20" w:name="_Toc11915"/>
      <w:bookmarkStart w:id="21" w:name="_Toc23506"/>
      <w:bookmarkStart w:id="22" w:name="_Toc20511"/>
      <w:bookmarkStart w:id="23" w:name="_Toc13086"/>
      <w:bookmarkStart w:id="24" w:name="_Toc54632633"/>
      <w:bookmarkStart w:id="25" w:name="_Toc58406242"/>
      <w:r>
        <w:rPr>
          <w:rFonts w:hint="eastAsia" w:ascii="宋体" w:hAnsi="宋体" w:eastAsia="宋体" w:cs="宋体"/>
          <w:b/>
          <w:sz w:val="24"/>
          <w:szCs w:val="24"/>
        </w:rPr>
        <w:t>3.1通用资格要求</w:t>
      </w:r>
      <w:bookmarkEnd w:id="18"/>
      <w:bookmarkEnd w:id="19"/>
      <w:bookmarkEnd w:id="20"/>
      <w:bookmarkEnd w:id="21"/>
    </w:p>
    <w:p w14:paraId="57DD0311">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3.1.1、本次招标要求供应商须为中华人民共和国境内依法注册的企业法人或其它组织，并在人员、设备、资金等方面具有保障如期完成服务等承担本项目的能力；</w:t>
      </w:r>
    </w:p>
    <w:p w14:paraId="6C296BFC">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3.1.2、供应商具有国家相关部门颁发且有效的统一社会信用代码营业执照，企业如有信息变更，需有工商局变更说明，供应商应具有良好的财务状况和商业信誉，没有处于被责令停业，财产被接管，冻结破产状态，与招标人存在利害关系，可能影响招标公正性的法人，其他组织和个人，不得参加投标；</w:t>
      </w:r>
    </w:p>
    <w:p w14:paraId="0AC5EDFF">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3.1.3、供应商需具有一般纳税人资格（提供一般纳税人登记表或税务局相关网站查询截图等）；</w:t>
      </w:r>
    </w:p>
    <w:p w14:paraId="472DD811">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3.1.4、供应商及其法定代表人在中国裁判文书网（http://wenshu.court.gov.cn/）查询显示近三年</w:t>
      </w:r>
      <w:r>
        <w:rPr>
          <w:rFonts w:hint="eastAsia" w:ascii="宋体" w:hAnsi="宋体" w:eastAsia="宋体" w:cs="仿宋_GB2312"/>
          <w:sz w:val="24"/>
        </w:rPr>
        <w:t>（2022年</w:t>
      </w:r>
      <w:r>
        <w:rPr>
          <w:rFonts w:hint="eastAsia" w:ascii="宋体" w:hAnsi="宋体" w:eastAsia="宋体" w:cs="仿宋_GB2312"/>
          <w:sz w:val="24"/>
          <w:lang w:val="en-US" w:eastAsia="zh-CN"/>
        </w:rPr>
        <w:t>05</w:t>
      </w:r>
      <w:r>
        <w:rPr>
          <w:rFonts w:hint="eastAsia" w:ascii="宋体" w:hAnsi="宋体" w:eastAsia="宋体" w:cs="仿宋_GB2312"/>
          <w:sz w:val="24"/>
        </w:rPr>
        <w:t>月01日至今）</w:t>
      </w:r>
      <w:r>
        <w:rPr>
          <w:rFonts w:hint="eastAsia" w:ascii="宋体" w:hAnsi="宋体" w:eastAsia="宋体" w:cs="仿宋"/>
          <w:sz w:val="24"/>
          <w:szCs w:val="24"/>
        </w:rPr>
        <w:t>没有行贿犯罪记录；</w:t>
      </w:r>
    </w:p>
    <w:p w14:paraId="66CF6F0A">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3.1.5、供应商在“国家企业信用信息公示系统”（http://gsxt.saic.gov.cn/）中未被列入“严重违法失信企业名单（黑名单） ”；</w:t>
      </w:r>
    </w:p>
    <w:p w14:paraId="5B6FE843">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3.1.6、法定代表人或单位负责人为同一人或者存在控股、管理关系的不同单位，不得参加同一标段投标或者未划分标段的同一采购项目投标；</w:t>
      </w:r>
    </w:p>
    <w:p w14:paraId="199D9559">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3.1.7、供应商及其法定代表人不得被人民法院列为失信被执行人，在“中国执行信息公开网”（省份选择全部）（http://zxgk.court.gov.cn/shixin/）中未被列入失信被执行人名单；</w:t>
      </w:r>
    </w:p>
    <w:p w14:paraId="00FF300D">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3.1.8、供应商未被上级部门（内蒙古电力（集团）有限责任公司）通报/披露取消投标资格，且目前不处于处罚期内。按照内蒙古电力（集团）有限责任公司《关于对供应商不良行业处理的通知》的规定，未列入最新发布的不良投标单位名单；</w:t>
      </w:r>
    </w:p>
    <w:p w14:paraId="0E6AF4AC">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3.1.9、供应商被列入中国电力企业联合会公布的“中电联关于公布涉电力领域重点关注对象名单”无资格参与投标；</w:t>
      </w:r>
    </w:p>
    <w:p w14:paraId="413D8156">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3.1.10、供应商未列入内蒙古电力（集团）有限责任公司暂停、取消投（中）标资格、永久取消投（中）标资格名单；</w:t>
      </w:r>
    </w:p>
    <w:p w14:paraId="23ADEA22">
      <w:pPr>
        <w:pStyle w:val="13"/>
        <w:spacing w:line="360" w:lineRule="auto"/>
        <w:ind w:firstLine="480"/>
        <w:rPr>
          <w:rFonts w:hint="eastAsia" w:ascii="宋体" w:hAnsi="宋体" w:eastAsia="宋体" w:cs="仿宋"/>
          <w:sz w:val="24"/>
          <w:szCs w:val="24"/>
        </w:rPr>
      </w:pPr>
      <w:r>
        <w:rPr>
          <w:rFonts w:hint="eastAsia" w:ascii="宋体" w:hAnsi="宋体" w:eastAsia="宋体" w:cs="仿宋"/>
          <w:sz w:val="24"/>
          <w:szCs w:val="24"/>
        </w:rPr>
        <w:t>3.1.11、本项目不接受联合体投标。</w:t>
      </w:r>
    </w:p>
    <w:p w14:paraId="247D40DA">
      <w:pPr>
        <w:keepNext w:val="0"/>
        <w:keepLines w:val="0"/>
        <w:pageBreakBefore w:val="0"/>
        <w:tabs>
          <w:tab w:val="left" w:pos="2687"/>
        </w:tabs>
        <w:kinsoku/>
        <w:overflowPunct/>
        <w:topLinePunct w:val="0"/>
        <w:bidi w:val="0"/>
        <w:snapToGrid/>
        <w:spacing w:after="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3.2专用资格要求</w:t>
      </w:r>
      <w:bookmarkEnd w:id="22"/>
      <w:bookmarkEnd w:id="23"/>
      <w:bookmarkEnd w:id="24"/>
      <w:bookmarkEnd w:id="25"/>
      <w:bookmarkStart w:id="26" w:name="_Toc58406243"/>
      <w:bookmarkStart w:id="27" w:name="_Toc14058"/>
      <w:bookmarkStart w:id="28" w:name="_Toc54632634"/>
      <w:bookmarkStart w:id="29" w:name="_Toc11301"/>
      <w:r>
        <w:rPr>
          <w:rFonts w:hint="eastAsia" w:ascii="宋体" w:hAnsi="宋体" w:eastAsia="宋体" w:cs="宋体"/>
          <w:b/>
          <w:sz w:val="24"/>
          <w:szCs w:val="24"/>
        </w:rPr>
        <w:t xml:space="preserve"> </w:t>
      </w:r>
    </w:p>
    <w:p w14:paraId="351F6B21">
      <w:pPr>
        <w:pStyle w:val="13"/>
        <w:spacing w:line="360" w:lineRule="auto"/>
        <w:ind w:firstLine="480"/>
        <w:rPr>
          <w:rFonts w:hint="eastAsia" w:ascii="宋体" w:hAnsi="宋体" w:eastAsia="宋体" w:cs="仿宋"/>
          <w:b/>
          <w:bCs/>
          <w:sz w:val="24"/>
          <w:szCs w:val="24"/>
        </w:rPr>
      </w:pPr>
      <w:r>
        <w:rPr>
          <w:rFonts w:hint="eastAsia" w:ascii="宋体" w:hAnsi="宋体" w:eastAsia="宋体" w:cs="仿宋"/>
          <w:b/>
          <w:bCs/>
          <w:sz w:val="24"/>
          <w:szCs w:val="24"/>
        </w:rPr>
        <w:t>3.2</w:t>
      </w:r>
      <w:r>
        <w:rPr>
          <w:rFonts w:hint="eastAsia" w:ascii="宋体" w:hAnsi="宋体" w:eastAsia="宋体" w:cs="仿宋"/>
          <w:b/>
          <w:bCs/>
          <w:sz w:val="24"/>
          <w:szCs w:val="24"/>
          <w:lang w:val="en-US" w:eastAsia="zh-CN"/>
        </w:rPr>
        <w:t>.</w:t>
      </w:r>
      <w:r>
        <w:rPr>
          <w:rFonts w:hint="eastAsia" w:ascii="宋体" w:hAnsi="宋体" w:eastAsia="宋体" w:cs="仿宋"/>
          <w:b/>
          <w:bCs/>
          <w:sz w:val="24"/>
          <w:szCs w:val="24"/>
        </w:rPr>
        <w:t>1、供应商须提供空调更换配件为空调原厂生产配件的承诺。（承诺书格式自拟）</w:t>
      </w:r>
    </w:p>
    <w:p w14:paraId="3661E11B">
      <w:pPr>
        <w:pStyle w:val="13"/>
        <w:spacing w:line="360" w:lineRule="auto"/>
        <w:ind w:firstLine="480"/>
        <w:rPr>
          <w:rFonts w:hint="eastAsia" w:ascii="宋体" w:hAnsi="宋体" w:eastAsia="宋体" w:cs="仿宋"/>
          <w:b/>
          <w:bCs/>
          <w:sz w:val="24"/>
          <w:szCs w:val="24"/>
        </w:rPr>
      </w:pPr>
      <w:r>
        <w:rPr>
          <w:rFonts w:hint="eastAsia" w:ascii="宋体" w:hAnsi="宋体" w:eastAsia="宋体" w:cs="仿宋"/>
          <w:b/>
          <w:bCs/>
          <w:sz w:val="24"/>
          <w:szCs w:val="24"/>
        </w:rPr>
        <w:t>3.2</w:t>
      </w:r>
      <w:r>
        <w:rPr>
          <w:rFonts w:hint="eastAsia" w:ascii="宋体" w:hAnsi="宋体" w:eastAsia="宋体" w:cs="仿宋"/>
          <w:b/>
          <w:bCs/>
          <w:sz w:val="24"/>
          <w:szCs w:val="24"/>
          <w:lang w:val="en-US" w:eastAsia="zh-CN"/>
        </w:rPr>
        <w:t>.</w:t>
      </w:r>
      <w:r>
        <w:rPr>
          <w:rFonts w:hint="eastAsia" w:ascii="宋体" w:hAnsi="宋体" w:eastAsia="宋体" w:cs="仿宋"/>
          <w:b/>
          <w:bCs/>
          <w:sz w:val="24"/>
          <w:szCs w:val="24"/>
        </w:rPr>
        <w:t>2、投标人近三年（2022年5月1日至今，以签订合同时间为准）具有同类业绩(同类业绩是指精密空调维修或维保业绩)，需提供合同及发票扫描件（合同内容至少应包括合同首页、内容、合同签订页等内容；发票后需附国家税务总局全国增值税发票查验平台的查询截图）。</w:t>
      </w:r>
    </w:p>
    <w:p w14:paraId="37125D56">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4.报名及采购文件的获取</w:t>
      </w:r>
      <w:bookmarkEnd w:id="26"/>
      <w:bookmarkEnd w:id="27"/>
      <w:bookmarkEnd w:id="28"/>
      <w:bookmarkEnd w:id="29"/>
    </w:p>
    <w:p w14:paraId="27F1C59D">
      <w:pPr>
        <w:keepNext w:val="0"/>
        <w:keepLines w:val="0"/>
        <w:pageBreakBefore w:val="0"/>
        <w:kinsoku/>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bookmarkStart w:id="30" w:name="_Toc495644245"/>
      <w:r>
        <w:rPr>
          <w:rFonts w:hint="eastAsia" w:ascii="宋体" w:hAnsi="宋体" w:eastAsia="宋体" w:cs="宋体"/>
          <w:sz w:val="24"/>
          <w:szCs w:val="24"/>
        </w:rPr>
        <w:t>4.1采购文件售价：本项目不收取采购文件费</w:t>
      </w:r>
    </w:p>
    <w:p w14:paraId="076FEF67">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4.2本项目实行在线报名和下载采购文件。凡有意参加的供应商，请于</w:t>
      </w:r>
      <w:r>
        <w:rPr>
          <w:rFonts w:hint="eastAsia" w:ascii="宋体" w:hAnsi="宋体" w:eastAsia="宋体" w:cs="宋体"/>
          <w:sz w:val="24"/>
          <w:szCs w:val="24"/>
          <w:highlight w:val="none"/>
          <w:lang w:eastAsia="zh-CN"/>
        </w:rPr>
        <w:t>2025年</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13</w:t>
      </w:r>
      <w:r>
        <w:rPr>
          <w:rFonts w:hint="eastAsia" w:ascii="宋体" w:hAnsi="宋体" w:eastAsia="宋体" w:cs="宋体"/>
          <w:sz w:val="24"/>
          <w:szCs w:val="24"/>
          <w:highlight w:val="none"/>
          <w:lang w:eastAsia="zh-CN"/>
        </w:rPr>
        <w:t>日至2025年0</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15</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rPr>
        <w:t>9:00-17:00，进入《</w:t>
      </w:r>
      <w:r>
        <w:rPr>
          <w:rFonts w:hint="eastAsia" w:ascii="宋体" w:hAnsi="宋体" w:eastAsia="宋体" w:cs="宋体"/>
          <w:sz w:val="24"/>
          <w:szCs w:val="24"/>
          <w:highlight w:val="none"/>
          <w:lang w:eastAsia="zh-CN"/>
        </w:rPr>
        <w:t>内蒙古电力集团电子采购系统</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http://guoca</w:t>
      </w:r>
      <w:r>
        <w:rPr>
          <w:rFonts w:hint="eastAsia" w:ascii="宋体" w:hAnsi="宋体" w:eastAsia="宋体" w:cs="宋体"/>
          <w:sz w:val="24"/>
          <w:szCs w:val="24"/>
          <w:lang w:eastAsia="zh-CN"/>
        </w:rPr>
        <w:t>i-impc.cppchina.cn/</w:t>
      </w:r>
      <w:r>
        <w:rPr>
          <w:rFonts w:hint="eastAsia" w:ascii="宋体" w:hAnsi="宋体" w:eastAsia="宋体" w:cs="宋体"/>
          <w:sz w:val="24"/>
          <w:szCs w:val="24"/>
        </w:rPr>
        <w:t>）在线递交报名资料和获取采购文件，逾期不予受理。</w:t>
      </w:r>
    </w:p>
    <w:p w14:paraId="4747930B">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4.2.1凡第一次参与内蒙古电力公司的各类招标采购项目的供应商，在投标报名前需要在内蒙古电力公司物资管理信息系统“内蒙古电力集团电子商务平台（http://wzglb.impc.com.cn:82）”，先进行供应商基本信息注册，然后在招标采购项目挂网公告所在的电子采购交易平台（</w:t>
      </w:r>
      <w:r>
        <w:rPr>
          <w:rFonts w:hint="eastAsia" w:ascii="宋体" w:hAnsi="宋体" w:eastAsia="宋体" w:cs="宋体"/>
          <w:sz w:val="24"/>
          <w:szCs w:val="24"/>
          <w:lang w:eastAsia="zh-CN"/>
        </w:rPr>
        <w:t>内蒙古电力集团电子采购系统</w:t>
      </w:r>
      <w:r>
        <w:rPr>
          <w:rFonts w:hint="eastAsia" w:ascii="宋体" w:hAnsi="宋体" w:eastAsia="宋体" w:cs="宋体"/>
          <w:sz w:val="24"/>
          <w:szCs w:val="24"/>
        </w:rPr>
        <w:t>）办理中招互连扫码签章，前述工作完成后方可开始投标报名。</w:t>
      </w:r>
    </w:p>
    <w:p w14:paraId="05493698">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sz w:val="24"/>
          <w:szCs w:val="24"/>
        </w:rPr>
        <w:t>4</w:t>
      </w:r>
      <w:r>
        <w:rPr>
          <w:rFonts w:hint="eastAsia" w:ascii="宋体" w:hAnsi="宋体" w:eastAsia="宋体" w:cs="宋体"/>
          <w:bCs/>
          <w:sz w:val="24"/>
          <w:szCs w:val="24"/>
        </w:rPr>
        <w:t>.2.2具体流程为：</w:t>
      </w:r>
    </w:p>
    <w:p w14:paraId="10D511F1">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登录平台</w:t>
      </w:r>
      <w:r>
        <w:rPr>
          <w:rFonts w:hint="eastAsia" w:ascii="宋体" w:hAnsi="宋体" w:eastAsia="宋体" w:cs="宋体"/>
          <w:sz w:val="24"/>
          <w:szCs w:val="24"/>
        </w:rPr>
        <w:t>→</w:t>
      </w:r>
      <w:r>
        <w:rPr>
          <w:rFonts w:hint="eastAsia" w:ascii="宋体" w:hAnsi="宋体" w:eastAsia="宋体" w:cs="宋体"/>
          <w:bCs/>
          <w:sz w:val="24"/>
          <w:szCs w:val="24"/>
        </w:rPr>
        <w:t>在报名管理界面查看最新招标项目</w:t>
      </w:r>
      <w:r>
        <w:rPr>
          <w:rFonts w:hint="eastAsia" w:ascii="宋体" w:hAnsi="宋体" w:eastAsia="宋体" w:cs="宋体"/>
          <w:sz w:val="24"/>
          <w:szCs w:val="24"/>
        </w:rPr>
        <w:t>→</w:t>
      </w:r>
      <w:r>
        <w:rPr>
          <w:rFonts w:hint="eastAsia" w:ascii="宋体" w:hAnsi="宋体" w:eastAsia="宋体" w:cs="宋体"/>
          <w:bCs/>
          <w:sz w:val="24"/>
          <w:szCs w:val="24"/>
        </w:rPr>
        <w:t>供应商提交报名资料，通过资格查验的供应商报名后通过“文件下载”界面下载采购文件，平台联系电话:400-9913-966。</w:t>
      </w:r>
    </w:p>
    <w:p w14:paraId="57793892">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4.2.3报名单位须凭【中招互连】APP办理项目后续电子竞标事宜，之前未进行注册【中招互连】APP的企业需要登录平台，点击首页扫码下载【中招互连】APP，根据提示即可在线办理相关事宜，后续所有流程全部扫码登录，扫码签章，扫码加密，扫码解密。</w:t>
      </w:r>
    </w:p>
    <w:p w14:paraId="1CF7432C">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4.3竞标报名资料</w:t>
      </w:r>
    </w:p>
    <w:bookmarkEnd w:id="30"/>
    <w:p w14:paraId="285888BB">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533C775A">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4.3.1报名信息表（详见公告附件）；</w:t>
      </w:r>
    </w:p>
    <w:p w14:paraId="2C93891C">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 xml:space="preserve">4.3.2法定代表人授权委托书（详见公告附件）； </w:t>
      </w:r>
    </w:p>
    <w:p w14:paraId="68E90FC3">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4.3.3载有统一社会信用代码的营业执照扫描件；</w:t>
      </w:r>
    </w:p>
    <w:p w14:paraId="41B6B83C">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4.3.4提供一般纳税人登记表或税务局相关网站查询截图或开具的增值税发票或税务局出具的相关证明等；</w:t>
      </w:r>
    </w:p>
    <w:p w14:paraId="6E7B16C1">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4.3.5供应商专用资格要求中所需资料扫描件；</w:t>
      </w:r>
    </w:p>
    <w:p w14:paraId="3B4AE828">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4.3.6供应商及其法定代表人在“中国执行信息公开网”（省份选择全部）（http://zxgk.court.gov.cn/shixin/）”查询显示未被列入失信被执行人名单查询结果截图；(详见公告附件)</w:t>
      </w:r>
    </w:p>
    <w:p w14:paraId="2A7949CB">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4.3.7供应商在“国家企业信用信息公示系统网(http://www.gsxt.gov.cn/index.html)未被列入严重违法失信企业名单(黑名单)信息；(详见公告附件)</w:t>
      </w:r>
    </w:p>
    <w:p w14:paraId="64671690">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kern w:val="0"/>
          <w:sz w:val="24"/>
          <w:szCs w:val="24"/>
        </w:rPr>
      </w:pPr>
      <w:r>
        <w:rPr>
          <w:rFonts w:hint="eastAsia" w:ascii="宋体" w:hAnsi="宋体" w:eastAsia="宋体" w:cs="宋体"/>
          <w:spacing w:val="0"/>
          <w:sz w:val="24"/>
          <w:szCs w:val="24"/>
        </w:rPr>
        <w:t>4.3.8供应商在中国裁判文书网(https://wenshu.court.gov.cn/)显示供应商及法定代表人近三年无行贿犯罪记录；(详见公告附件)</w:t>
      </w:r>
    </w:p>
    <w:p w14:paraId="290E3B87">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4.3.9企业如有变更，需提供有关行政机关提供的变更证明材料；</w:t>
      </w:r>
    </w:p>
    <w:p w14:paraId="5A4B6FB9">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4.3.10真实性承诺书。（格式详见附件）</w:t>
      </w:r>
    </w:p>
    <w:p w14:paraId="3697725E">
      <w:pPr>
        <w:keepNext w:val="0"/>
        <w:keepLines w:val="0"/>
        <w:pageBreakBefore w:val="0"/>
        <w:widowControl/>
        <w:shd w:val="clear" w:color="auto" w:fill="FFFFFF"/>
        <w:kinsoku/>
        <w:overflowPunct/>
        <w:topLinePunct w:val="0"/>
        <w:bidi w:val="0"/>
        <w:snapToGrid/>
        <w:spacing w:after="0" w:line="360" w:lineRule="auto"/>
        <w:ind w:firstLine="482" w:firstLineChars="200"/>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注：A、上述要求是对供应商的基本要求，如按照行业及相关部门另有规定的遵循其规定，供应商应提供相应的证明或资信材料；</w:t>
      </w:r>
    </w:p>
    <w:p w14:paraId="1121C5D4">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kern w:val="0"/>
          <w:sz w:val="24"/>
          <w:szCs w:val="24"/>
        </w:rPr>
        <w:t>如发现存在虚假资料，采购人取消其竞标/中标资格，由此造成的后果由竞标/成交供应商自负，并承担相应的法律责任；</w:t>
      </w:r>
      <w:r>
        <w:rPr>
          <w:rFonts w:hint="eastAsia" w:ascii="宋体" w:hAnsi="宋体" w:eastAsia="宋体" w:cs="宋体"/>
          <w:sz w:val="24"/>
          <w:szCs w:val="24"/>
        </w:rPr>
        <w:t xml:space="preserve"> </w:t>
      </w:r>
    </w:p>
    <w:p w14:paraId="7BA9D86B">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供应商上传报名资料时，应充分考虑报名资料审核及修改的时间，如因供应商上传报名资料时间临近报名截止时间，造成因报名资料审核未通过，供应商不能及时上传更正报名资料，导致的报名不成功，后果由供应商自负；</w:t>
      </w:r>
    </w:p>
    <w:p w14:paraId="4E926810">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为提高报名工作效率，投多个标段的请供应商按标段分别对应上传相应报名资料，严禁上传与本标段无关资料，否则，采购人有权拒绝；</w:t>
      </w:r>
    </w:p>
    <w:p w14:paraId="1F67F260">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E、供应商上传的报名资料中，检验报告及合同可以只附关键页，关键页是指能体现供应商名称、检验产品名称、结论、签订合同时间、签订金额等即可。</w:t>
      </w:r>
    </w:p>
    <w:p w14:paraId="244B4A63">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sz w:val="24"/>
          <w:szCs w:val="24"/>
        </w:rPr>
      </w:pPr>
      <w:bookmarkStart w:id="31" w:name="_Toc21923"/>
      <w:bookmarkStart w:id="32" w:name="_Toc495645074"/>
      <w:bookmarkStart w:id="33" w:name="_Toc11424"/>
      <w:bookmarkStart w:id="34" w:name="_Toc54632635"/>
      <w:bookmarkStart w:id="35" w:name="_Toc58406244"/>
      <w:bookmarkStart w:id="36" w:name="_Toc19515"/>
      <w:r>
        <w:rPr>
          <w:rFonts w:hint="eastAsia" w:ascii="宋体" w:hAnsi="宋体" w:eastAsia="宋体" w:cs="宋体"/>
          <w:b/>
          <w:sz w:val="24"/>
          <w:szCs w:val="24"/>
        </w:rPr>
        <w:t>5.响应文件的递交</w:t>
      </w:r>
      <w:bookmarkEnd w:id="31"/>
      <w:bookmarkEnd w:id="32"/>
      <w:bookmarkEnd w:id="33"/>
      <w:bookmarkEnd w:id="34"/>
      <w:bookmarkEnd w:id="35"/>
      <w:bookmarkEnd w:id="36"/>
      <w:r>
        <w:rPr>
          <w:rFonts w:hint="eastAsia" w:ascii="宋体" w:hAnsi="宋体" w:eastAsia="宋体" w:cs="宋体"/>
          <w:b/>
          <w:sz w:val="24"/>
          <w:szCs w:val="24"/>
        </w:rPr>
        <w:t xml:space="preserve"> </w:t>
      </w:r>
    </w:p>
    <w:p w14:paraId="29B74502">
      <w:pPr>
        <w:keepNext w:val="0"/>
        <w:keepLines w:val="0"/>
        <w:pageBreakBefore w:val="0"/>
        <w:kinsoku/>
        <w:overflowPunct/>
        <w:topLinePunct w:val="0"/>
        <w:bidi w:val="0"/>
        <w:snapToGrid/>
        <w:spacing w:after="0" w:line="360" w:lineRule="auto"/>
        <w:ind w:firstLine="480" w:firstLineChars="200"/>
        <w:textAlignment w:val="auto"/>
        <w:rPr>
          <w:rFonts w:hint="eastAsia" w:ascii="宋体" w:hAnsi="宋体" w:eastAsia="宋体" w:cs="宋体"/>
          <w:sz w:val="24"/>
          <w:szCs w:val="24"/>
          <w:highlight w:val="yellow"/>
        </w:rPr>
      </w:pPr>
      <w:bookmarkStart w:id="37" w:name="_Toc21201"/>
      <w:r>
        <w:rPr>
          <w:rFonts w:hint="eastAsia" w:ascii="宋体" w:hAnsi="宋体" w:eastAsia="宋体" w:cs="宋体"/>
          <w:sz w:val="24"/>
          <w:szCs w:val="24"/>
        </w:rPr>
        <w:t>5.1电子响应文件请于递交响应文件截止时间之前上传到“</w:t>
      </w:r>
      <w:r>
        <w:rPr>
          <w:rFonts w:hint="eastAsia" w:ascii="宋体" w:hAnsi="宋体" w:eastAsia="宋体" w:cs="宋体"/>
          <w:sz w:val="24"/>
          <w:szCs w:val="24"/>
          <w:lang w:eastAsia="zh-CN"/>
        </w:rPr>
        <w:t>内蒙古电力集团电子采购系统</w:t>
      </w:r>
      <w:r>
        <w:rPr>
          <w:rFonts w:hint="eastAsia" w:ascii="宋体" w:hAnsi="宋体" w:eastAsia="宋体" w:cs="宋体"/>
          <w:sz w:val="24"/>
          <w:szCs w:val="24"/>
        </w:rPr>
        <w:t>”，响应截止时间后上传的响应文件恕不接收。本项目采用远程评审方式，不接收纸质响应文件，逾期送达的响应文件，“</w:t>
      </w:r>
      <w:r>
        <w:rPr>
          <w:rFonts w:hint="eastAsia" w:ascii="宋体" w:hAnsi="宋体" w:eastAsia="宋体" w:cs="宋体"/>
          <w:sz w:val="24"/>
          <w:szCs w:val="24"/>
          <w:lang w:eastAsia="zh-CN"/>
        </w:rPr>
        <w:t>内蒙古电力集团电子采购系统</w:t>
      </w:r>
      <w:r>
        <w:rPr>
          <w:rFonts w:hint="eastAsia" w:ascii="宋体" w:hAnsi="宋体" w:eastAsia="宋体" w:cs="宋体"/>
          <w:sz w:val="24"/>
          <w:szCs w:val="24"/>
        </w:rPr>
        <w:t>”将不予接收。</w:t>
      </w:r>
    </w:p>
    <w:p w14:paraId="3A8CB0D0">
      <w:pPr>
        <w:keepNext w:val="0"/>
        <w:keepLines w:val="0"/>
        <w:pageBreakBefore w:val="0"/>
        <w:kinsoku/>
        <w:overflowPunct/>
        <w:topLinePunct w:val="0"/>
        <w:bidi w:val="0"/>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5.2供应商对网上递交的响应文件应加密。登录【中招互连】APP对响应文件进行加密功能（如果供应商使用A手机号码对响应文件进行了扫码加密，必须需要使用A手机号码进行扫码解密，才能读取或导入响应文件）。</w:t>
      </w:r>
    </w:p>
    <w:p w14:paraId="7C78574C">
      <w:pPr>
        <w:keepNext/>
        <w:keepLines/>
        <w:spacing w:line="336" w:lineRule="auto"/>
        <w:ind w:firstLine="482" w:firstLineChars="200"/>
        <w:rPr>
          <w:rFonts w:hint="eastAsia" w:ascii="宋体" w:hAnsi="宋体" w:eastAsia="宋体" w:cs="宋体"/>
          <w:b/>
          <w:sz w:val="24"/>
          <w:szCs w:val="24"/>
        </w:rPr>
      </w:pPr>
      <w:bookmarkStart w:id="38" w:name="_Toc58406245"/>
      <w:bookmarkStart w:id="39" w:name="_Toc11300"/>
      <w:bookmarkStart w:id="40" w:name="_Toc54632636"/>
      <w:bookmarkStart w:id="41" w:name="_Toc26010"/>
      <w:r>
        <w:rPr>
          <w:rFonts w:hint="eastAsia" w:ascii="宋体" w:hAnsi="宋体" w:eastAsia="宋体" w:cs="宋体"/>
          <w:b/>
          <w:sz w:val="24"/>
          <w:szCs w:val="24"/>
        </w:rPr>
        <w:t>6.资格审查：</w:t>
      </w:r>
      <w:bookmarkEnd w:id="37"/>
      <w:bookmarkEnd w:id="38"/>
      <w:bookmarkEnd w:id="39"/>
      <w:bookmarkEnd w:id="40"/>
      <w:bookmarkEnd w:id="41"/>
    </w:p>
    <w:p w14:paraId="463C097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本次采购采取资格后审方式，开标后由评标委员会统一进行资格审查，详见采购文件。资格审查时，供应商提供的资料不全或不合格的，均不能通过资格后审，其响应文件将被否决。</w:t>
      </w:r>
    </w:p>
    <w:p w14:paraId="25DE007E">
      <w:pPr>
        <w:spacing w:line="336" w:lineRule="auto"/>
        <w:ind w:firstLine="482" w:firstLineChars="200"/>
        <w:rPr>
          <w:rFonts w:hint="eastAsia" w:ascii="宋体" w:hAnsi="宋体" w:eastAsia="宋体" w:cs="宋体"/>
          <w:b/>
          <w:sz w:val="24"/>
          <w:szCs w:val="24"/>
        </w:rPr>
      </w:pPr>
      <w:bookmarkStart w:id="42" w:name="_Toc58406246"/>
      <w:bookmarkStart w:id="43" w:name="_Toc4184"/>
      <w:bookmarkStart w:id="44" w:name="_Toc26331"/>
      <w:bookmarkStart w:id="45" w:name="_Toc54632637"/>
      <w:bookmarkStart w:id="46" w:name="_Toc260"/>
      <w:r>
        <w:rPr>
          <w:rFonts w:hint="eastAsia" w:ascii="宋体" w:hAnsi="宋体" w:eastAsia="宋体" w:cs="宋体"/>
          <w:b/>
          <w:sz w:val="24"/>
          <w:szCs w:val="24"/>
        </w:rPr>
        <w:t>7.截标及开标时间：</w:t>
      </w:r>
      <w:bookmarkEnd w:id="42"/>
      <w:bookmarkEnd w:id="43"/>
      <w:bookmarkEnd w:id="44"/>
      <w:bookmarkEnd w:id="45"/>
      <w:bookmarkEnd w:id="46"/>
    </w:p>
    <w:p w14:paraId="49116393">
      <w:pPr>
        <w:spacing w:line="336" w:lineRule="auto"/>
        <w:ind w:firstLine="480" w:firstLineChars="200"/>
        <w:rPr>
          <w:rFonts w:hint="eastAsia" w:ascii="宋体" w:hAnsi="宋体" w:eastAsia="宋体" w:cs="宋体"/>
          <w:sz w:val="24"/>
          <w:szCs w:val="24"/>
        </w:rPr>
      </w:pPr>
      <w:bookmarkStart w:id="47" w:name="_Toc58406247"/>
      <w:bookmarkStart w:id="48" w:name="_Toc54632638"/>
      <w:bookmarkStart w:id="49" w:name="_Toc8804"/>
      <w:bookmarkStart w:id="50" w:name="_Toc5776"/>
      <w:bookmarkStart w:id="51" w:name="_Toc24008"/>
      <w:r>
        <w:rPr>
          <w:rFonts w:hint="eastAsia" w:ascii="宋体" w:hAnsi="宋体" w:eastAsia="宋体" w:cs="宋体"/>
          <w:sz w:val="24"/>
          <w:szCs w:val="24"/>
        </w:rPr>
        <w:t>响应文件上传时间：2025年0</w:t>
      </w:r>
      <w:r>
        <w:rPr>
          <w:rFonts w:hint="eastAsia" w:ascii="宋体" w:hAnsi="宋体" w:eastAsia="宋体" w:cs="宋体"/>
          <w:sz w:val="24"/>
          <w:szCs w:val="24"/>
          <w:lang w:val="en-US" w:eastAsia="zh-CN"/>
        </w:rPr>
        <w:t>5</w:t>
      </w:r>
      <w:r>
        <w:rPr>
          <w:rFonts w:hint="eastAsia" w:ascii="宋体" w:hAnsi="宋体" w:eastAsia="宋体" w:cs="宋体"/>
          <w:sz w:val="24"/>
          <w:szCs w:val="24"/>
        </w:rPr>
        <w:t>月</w:t>
      </w:r>
      <w:r>
        <w:rPr>
          <w:rFonts w:hint="eastAsia" w:ascii="宋体" w:hAnsi="宋体" w:eastAsia="宋体" w:cs="宋体"/>
          <w:sz w:val="24"/>
          <w:szCs w:val="24"/>
          <w:lang w:val="en-US" w:eastAsia="zh-CN"/>
        </w:rPr>
        <w:t>13</w:t>
      </w:r>
      <w:r>
        <w:rPr>
          <w:rFonts w:hint="eastAsia" w:ascii="宋体" w:hAnsi="宋体" w:eastAsia="宋体" w:cs="宋体"/>
          <w:sz w:val="24"/>
          <w:szCs w:val="24"/>
        </w:rPr>
        <w:t>日上午09:00～</w:t>
      </w:r>
      <w:r>
        <w:rPr>
          <w:rFonts w:hint="eastAsia" w:ascii="宋体" w:hAnsi="宋体" w:eastAsia="宋体" w:cs="宋体"/>
          <w:sz w:val="24"/>
          <w:szCs w:val="24"/>
          <w:lang w:eastAsia="zh-CN"/>
        </w:rPr>
        <w:t>2025年05月23日</w:t>
      </w:r>
      <w:r>
        <w:rPr>
          <w:rFonts w:hint="eastAsia" w:ascii="宋体" w:hAnsi="宋体" w:eastAsia="宋体" w:cs="宋体"/>
          <w:sz w:val="24"/>
          <w:szCs w:val="24"/>
        </w:rPr>
        <w:t>上午9:00</w:t>
      </w:r>
    </w:p>
    <w:p w14:paraId="1AF80ABF">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竞标报价截止时间：</w:t>
      </w:r>
      <w:r>
        <w:rPr>
          <w:rFonts w:hint="eastAsia" w:ascii="宋体" w:hAnsi="宋体" w:eastAsia="宋体" w:cs="宋体"/>
          <w:sz w:val="24"/>
          <w:szCs w:val="24"/>
          <w:highlight w:val="none"/>
          <w:lang w:eastAsia="zh-CN"/>
        </w:rPr>
        <w:t>2025年05月23日</w:t>
      </w:r>
      <w:r>
        <w:rPr>
          <w:rFonts w:hint="eastAsia" w:ascii="宋体" w:hAnsi="宋体" w:eastAsia="宋体" w:cs="宋体"/>
          <w:sz w:val="24"/>
          <w:szCs w:val="24"/>
          <w:highlight w:val="none"/>
        </w:rPr>
        <w:t>上午9:00</w:t>
      </w:r>
      <w:bookmarkStart w:id="63" w:name="_GoBack"/>
      <w:bookmarkEnd w:id="63"/>
    </w:p>
    <w:p w14:paraId="246F6704">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开标时间：</w:t>
      </w:r>
      <w:r>
        <w:rPr>
          <w:rFonts w:hint="eastAsia" w:ascii="宋体" w:hAnsi="宋体" w:eastAsia="宋体" w:cs="宋体"/>
          <w:sz w:val="24"/>
          <w:szCs w:val="24"/>
          <w:highlight w:val="none"/>
          <w:lang w:eastAsia="zh-CN"/>
        </w:rPr>
        <w:t>2025年05月23日</w:t>
      </w:r>
      <w:r>
        <w:rPr>
          <w:rFonts w:hint="eastAsia" w:ascii="宋体" w:hAnsi="宋体" w:eastAsia="宋体" w:cs="宋体"/>
          <w:sz w:val="24"/>
          <w:szCs w:val="24"/>
          <w:highlight w:val="none"/>
        </w:rPr>
        <w:t>上午9:00</w:t>
      </w:r>
    </w:p>
    <w:p w14:paraId="39A10272">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商务、技术、经济标签到、解密时间：</w:t>
      </w:r>
      <w:r>
        <w:rPr>
          <w:rFonts w:hint="eastAsia" w:ascii="宋体" w:hAnsi="宋体" w:eastAsia="宋体" w:cs="宋体"/>
          <w:sz w:val="24"/>
          <w:szCs w:val="24"/>
          <w:highlight w:val="none"/>
          <w:lang w:eastAsia="zh-CN"/>
        </w:rPr>
        <w:t>2025年05月23日</w:t>
      </w:r>
      <w:r>
        <w:rPr>
          <w:rFonts w:hint="eastAsia" w:ascii="宋体" w:hAnsi="宋体" w:eastAsia="宋体" w:cs="宋体"/>
          <w:sz w:val="24"/>
          <w:szCs w:val="24"/>
          <w:highlight w:val="none"/>
        </w:rPr>
        <w:t>上午9:00</w:t>
      </w:r>
    </w:p>
    <w:p w14:paraId="039A0B8C">
      <w:pPr>
        <w:keepNext/>
        <w:keepLines/>
        <w:spacing w:line="336"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8.解密方式及截标开标地点：</w:t>
      </w:r>
      <w:bookmarkEnd w:id="47"/>
      <w:bookmarkEnd w:id="48"/>
      <w:bookmarkEnd w:id="49"/>
      <w:bookmarkEnd w:id="50"/>
      <w:bookmarkEnd w:id="51"/>
    </w:p>
    <w:p w14:paraId="7F07058D">
      <w:pPr>
        <w:spacing w:line="336" w:lineRule="auto"/>
        <w:ind w:firstLine="480" w:firstLineChars="200"/>
        <w:rPr>
          <w:rFonts w:hint="eastAsia" w:ascii="宋体" w:hAnsi="宋体" w:eastAsia="宋体" w:cs="宋体"/>
          <w:sz w:val="24"/>
          <w:szCs w:val="24"/>
        </w:rPr>
      </w:pPr>
      <w:bookmarkStart w:id="52" w:name="_Toc15241"/>
      <w:r>
        <w:rPr>
          <w:rFonts w:hint="eastAsia" w:ascii="宋体" w:hAnsi="宋体" w:eastAsia="宋体" w:cs="宋体"/>
          <w:sz w:val="24"/>
          <w:szCs w:val="24"/>
        </w:rPr>
        <w:t>远程解密：供应商于递交响应文件截止时间在原单位使用原上传文件电脑登录【中招互连】APP 或进行响应文件的远程解密（届时请持上传文件时所使用的手机提前 30 分钟等候在电脑前准备参加文件解密，需保持电脑网络通畅）。</w:t>
      </w:r>
    </w:p>
    <w:p w14:paraId="28860D6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开标现场地点：内蒙古产权交易中心有限责任公司开标室</w:t>
      </w:r>
    </w:p>
    <w:p w14:paraId="59F7173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地址：呼和浩特市赛罕区阿吉泰路3号</w:t>
      </w:r>
    </w:p>
    <w:p w14:paraId="2AC074A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如果截标或开标时间及地点有改变，代理机构将提前通知，逾期提交的响应文件将不予受理，不接受邮寄方式提交响应文件。</w:t>
      </w:r>
    </w:p>
    <w:p w14:paraId="04767C0D">
      <w:pPr>
        <w:spacing w:line="336" w:lineRule="auto"/>
        <w:ind w:firstLine="482" w:firstLineChars="200"/>
        <w:rPr>
          <w:rFonts w:hint="eastAsia" w:ascii="宋体" w:hAnsi="宋体" w:eastAsia="宋体" w:cs="宋体"/>
          <w:b/>
          <w:sz w:val="24"/>
          <w:szCs w:val="24"/>
        </w:rPr>
      </w:pPr>
      <w:bookmarkStart w:id="53" w:name="_Toc58406248"/>
      <w:bookmarkStart w:id="54" w:name="_Toc18343"/>
      <w:bookmarkStart w:id="55" w:name="_Toc23124"/>
      <w:bookmarkStart w:id="56" w:name="_Toc54632639"/>
      <w:r>
        <w:rPr>
          <w:rFonts w:hint="eastAsia" w:ascii="宋体" w:hAnsi="宋体" w:eastAsia="宋体" w:cs="宋体"/>
          <w:b/>
          <w:sz w:val="24"/>
          <w:szCs w:val="24"/>
        </w:rPr>
        <w:t>9.采购费用：</w:t>
      </w:r>
      <w:bookmarkEnd w:id="52"/>
      <w:bookmarkEnd w:id="53"/>
      <w:bookmarkEnd w:id="54"/>
      <w:bookmarkEnd w:id="55"/>
      <w:bookmarkEnd w:id="56"/>
    </w:p>
    <w:p w14:paraId="3AC44727">
      <w:pPr>
        <w:spacing w:line="336" w:lineRule="auto"/>
        <w:ind w:firstLine="480" w:firstLineChars="200"/>
        <w:rPr>
          <w:rFonts w:hint="eastAsia" w:ascii="宋体" w:hAnsi="宋体" w:eastAsia="宋体" w:cs="宋体"/>
          <w:sz w:val="24"/>
          <w:szCs w:val="24"/>
        </w:rPr>
      </w:pPr>
      <w:bookmarkStart w:id="57" w:name="_Toc495645075"/>
      <w:bookmarkStart w:id="58" w:name="_Toc13484"/>
      <w:r>
        <w:rPr>
          <w:rFonts w:hint="eastAsia" w:ascii="宋体" w:hAnsi="宋体" w:eastAsia="宋体" w:cs="宋体"/>
          <w:sz w:val="24"/>
          <w:szCs w:val="24"/>
        </w:rPr>
        <w:t>9.1平台使用费：本项目采用全流程电子招投标，每标段每家供应商需（在线下载采购文件后，上传响应文件前）在线向电子交易平台缴纳电子投标服务费。</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33540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shd w:val="clear" w:color="auto" w:fill="auto"/>
            <w:vAlign w:val="center"/>
          </w:tcPr>
          <w:p w14:paraId="1079A3CE">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招标类型</w:t>
            </w:r>
          </w:p>
        </w:tc>
        <w:tc>
          <w:tcPr>
            <w:tcW w:w="4895" w:type="dxa"/>
            <w:shd w:val="clear" w:color="auto" w:fill="auto"/>
            <w:vAlign w:val="center"/>
          </w:tcPr>
          <w:p w14:paraId="28487BB7">
            <w:pPr>
              <w:spacing w:line="336" w:lineRule="auto"/>
              <w:jc w:val="center"/>
              <w:rPr>
                <w:rFonts w:hint="eastAsia" w:ascii="宋体" w:hAnsi="宋体" w:eastAsia="宋体" w:cs="宋体"/>
                <w:sz w:val="24"/>
                <w:szCs w:val="24"/>
              </w:rPr>
            </w:pPr>
            <w:r>
              <w:rPr>
                <w:rFonts w:hint="eastAsia" w:ascii="宋体" w:hAnsi="宋体" w:eastAsia="宋体" w:cs="宋体"/>
                <w:sz w:val="24"/>
                <w:szCs w:val="24"/>
              </w:rPr>
              <w:t>平台使用费</w:t>
            </w:r>
          </w:p>
        </w:tc>
      </w:tr>
      <w:tr w14:paraId="4A796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shd w:val="clear" w:color="auto" w:fill="auto"/>
            <w:vAlign w:val="center"/>
          </w:tcPr>
          <w:p w14:paraId="39954B8C">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招标项目</w:t>
            </w:r>
          </w:p>
        </w:tc>
        <w:tc>
          <w:tcPr>
            <w:tcW w:w="4895" w:type="dxa"/>
            <w:shd w:val="clear" w:color="auto" w:fill="auto"/>
            <w:vAlign w:val="center"/>
          </w:tcPr>
          <w:p w14:paraId="1F7416B0">
            <w:pPr>
              <w:spacing w:line="336" w:lineRule="auto"/>
              <w:jc w:val="center"/>
              <w:rPr>
                <w:rFonts w:hint="eastAsia" w:ascii="宋体" w:hAnsi="宋体" w:eastAsia="宋体" w:cs="宋体"/>
                <w:sz w:val="24"/>
                <w:szCs w:val="24"/>
              </w:rPr>
            </w:pPr>
            <w:r>
              <w:rPr>
                <w:rFonts w:hint="eastAsia" w:ascii="宋体" w:hAnsi="宋体" w:eastAsia="宋体" w:cs="宋体"/>
                <w:sz w:val="24"/>
                <w:szCs w:val="24"/>
              </w:rPr>
              <w:t>400元/标段/次</w:t>
            </w:r>
          </w:p>
        </w:tc>
      </w:tr>
      <w:tr w14:paraId="6923B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shd w:val="clear" w:color="auto" w:fill="auto"/>
            <w:vAlign w:val="center"/>
          </w:tcPr>
          <w:p w14:paraId="0883DA13">
            <w:pPr>
              <w:spacing w:line="336" w:lineRule="auto"/>
              <w:jc w:val="center"/>
              <w:rPr>
                <w:rFonts w:hint="eastAsia" w:ascii="宋体" w:hAnsi="宋体" w:eastAsia="宋体" w:cs="宋体"/>
                <w:sz w:val="24"/>
                <w:szCs w:val="24"/>
              </w:rPr>
            </w:pPr>
            <w:r>
              <w:rPr>
                <w:rFonts w:hint="eastAsia" w:ascii="宋体" w:hAnsi="宋体" w:eastAsia="宋体" w:cs="宋体"/>
                <w:sz w:val="24"/>
                <w:szCs w:val="24"/>
              </w:rPr>
              <w:t>非招标项目</w:t>
            </w:r>
          </w:p>
        </w:tc>
        <w:tc>
          <w:tcPr>
            <w:tcW w:w="4895" w:type="dxa"/>
            <w:shd w:val="clear" w:color="auto" w:fill="auto"/>
            <w:vAlign w:val="center"/>
          </w:tcPr>
          <w:p w14:paraId="605912E3">
            <w:pPr>
              <w:spacing w:line="336" w:lineRule="auto"/>
              <w:jc w:val="center"/>
              <w:rPr>
                <w:rFonts w:hint="eastAsia" w:ascii="宋体" w:hAnsi="宋体" w:eastAsia="宋体" w:cs="宋体"/>
                <w:sz w:val="24"/>
                <w:szCs w:val="24"/>
              </w:rPr>
            </w:pPr>
            <w:r>
              <w:rPr>
                <w:rFonts w:hint="eastAsia" w:ascii="宋体" w:hAnsi="宋体" w:eastAsia="宋体" w:cs="宋体"/>
                <w:sz w:val="24"/>
                <w:szCs w:val="24"/>
              </w:rPr>
              <w:t>300元/标段/次</w:t>
            </w:r>
          </w:p>
        </w:tc>
      </w:tr>
    </w:tbl>
    <w:p w14:paraId="321B275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9.2场所服务费收取标准</w:t>
      </w:r>
    </w:p>
    <w:p w14:paraId="204E5A2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成交供应商需在成交结果公告发布后5日内向内蒙古产权交易中心有限责任公司缴纳场所服务费的，收取标准如下：</w:t>
      </w:r>
    </w:p>
    <w:p w14:paraId="071F119A">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9.2.1以成交金额为基数，按1‰标准向成交供应商收取场所服务费，不足500元的按500元统一收取。</w:t>
      </w:r>
    </w:p>
    <w:p w14:paraId="502B26E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9.2.2入围、框架类、单价类等无固定成交总价的项目，按1000元/家的标准向成交供应商收取场所服务费。</w:t>
      </w:r>
    </w:p>
    <w:p w14:paraId="3EC8B30E">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9.2.3场所服务费缴纳方式为公对公转账，汇款信息如下：</w:t>
      </w:r>
    </w:p>
    <w:p w14:paraId="33BCE08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收款单位名称：内蒙古产权交易中心有限责任公司</w:t>
      </w:r>
    </w:p>
    <w:p w14:paraId="76F9D3D2">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开户行：华夏银行呼和浩特分行营业部</w:t>
      </w:r>
    </w:p>
    <w:p w14:paraId="6A97C1B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账  号：5830200001819100031131 </w:t>
      </w:r>
    </w:p>
    <w:p w14:paraId="7DE788E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行  号：304191001951</w:t>
      </w:r>
    </w:p>
    <w:p w14:paraId="4356E396">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9.2.4交易场所：内蒙古产权交易中心有限责任公司</w:t>
      </w:r>
    </w:p>
    <w:p w14:paraId="73940CB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地址:内蒙古呼和浩特市赛罕区阿吉泰路3号</w:t>
      </w:r>
    </w:p>
    <w:p w14:paraId="5607611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项目负责人:董政</w:t>
      </w:r>
    </w:p>
    <w:p w14:paraId="68D37AE9">
      <w:pPr>
        <w:spacing w:line="336" w:lineRule="auto"/>
        <w:ind w:firstLine="480" w:firstLineChars="200"/>
        <w:rPr>
          <w:rFonts w:hint="eastAsia" w:ascii="宋体" w:hAnsi="宋体" w:eastAsia="宋体" w:cs="宋体"/>
          <w:sz w:val="24"/>
          <w:szCs w:val="24"/>
          <w:highlight w:val="yellow"/>
        </w:rPr>
      </w:pPr>
      <w:r>
        <w:rPr>
          <w:rFonts w:hint="eastAsia" w:ascii="宋体" w:hAnsi="宋体" w:eastAsia="宋体" w:cs="宋体"/>
          <w:sz w:val="24"/>
          <w:szCs w:val="24"/>
        </w:rPr>
        <w:t>开票咨询:0471-3477645</w:t>
      </w:r>
    </w:p>
    <w:p w14:paraId="2D20D75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9.3中标服务费：中标服务费由中标人支付，中标人须向采购代理代理机构按如下标准和规定交纳中标服务费。</w:t>
      </w:r>
    </w:p>
    <w:p w14:paraId="3A09768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4E850EC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（2）中标服务费支付方式：采购完成，发出中标通知书前一次性支付。</w:t>
      </w:r>
    </w:p>
    <w:p w14:paraId="73FA1378">
      <w:pPr>
        <w:spacing w:line="336" w:lineRule="auto"/>
        <w:ind w:firstLine="480" w:firstLineChars="200"/>
        <w:rPr>
          <w:rFonts w:hint="eastAsia" w:ascii="宋体" w:hAnsi="宋体" w:eastAsia="宋体" w:cs="宋体"/>
          <w:sz w:val="24"/>
          <w:szCs w:val="24"/>
          <w:highlight w:val="yellow"/>
        </w:rPr>
      </w:pPr>
      <w:r>
        <w:rPr>
          <w:rFonts w:hint="eastAsia" w:ascii="宋体" w:hAnsi="宋体" w:eastAsia="宋体" w:cs="宋体"/>
          <w:sz w:val="24"/>
          <w:szCs w:val="24"/>
        </w:rPr>
        <w:t>（3）中标服务费交纳形式：电汇、银行转账、现金均可。</w:t>
      </w:r>
    </w:p>
    <w:p w14:paraId="3BBA670F">
      <w:pPr>
        <w:spacing w:line="336" w:lineRule="auto"/>
        <w:ind w:firstLine="482" w:firstLineChars="200"/>
        <w:rPr>
          <w:rFonts w:hint="eastAsia" w:ascii="宋体" w:hAnsi="宋体" w:eastAsia="宋体" w:cs="宋体"/>
          <w:b/>
          <w:sz w:val="24"/>
          <w:szCs w:val="24"/>
        </w:rPr>
      </w:pPr>
      <w:bookmarkStart w:id="59" w:name="_Toc54632640"/>
      <w:bookmarkStart w:id="60" w:name="_Toc8695"/>
      <w:bookmarkStart w:id="61" w:name="_Toc32527"/>
      <w:bookmarkStart w:id="62" w:name="_Toc58406249"/>
      <w:r>
        <w:rPr>
          <w:rFonts w:hint="eastAsia" w:ascii="宋体" w:hAnsi="宋体" w:eastAsia="宋体" w:cs="宋体"/>
          <w:b/>
          <w:sz w:val="24"/>
          <w:szCs w:val="24"/>
        </w:rPr>
        <w:t>10.发布公告的媒介</w:t>
      </w:r>
      <w:bookmarkEnd w:id="57"/>
      <w:bookmarkEnd w:id="58"/>
      <w:bookmarkEnd w:id="59"/>
      <w:bookmarkEnd w:id="60"/>
      <w:bookmarkEnd w:id="61"/>
      <w:bookmarkEnd w:id="62"/>
    </w:p>
    <w:p w14:paraId="4F509997">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本次公告在《内蒙古电力集团电子采购系统》（http://guocai-impc.cppchina.cn/）、《内蒙古自治区企业阳光采购服务平台》（http://nmgygcg.ejy365.com/sitenmyg/index）、《内蒙古招标投标网》（www.nmgztb.com.cn）、《中国招标投标公共服务平台》（http://www.cebpubservice.com/）同时发布，其它媒介转发无效。</w:t>
      </w:r>
    </w:p>
    <w:p w14:paraId="4750C820">
      <w:pPr>
        <w:spacing w:line="336"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11.联系方式</w:t>
      </w:r>
    </w:p>
    <w:p w14:paraId="4CEAE54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 标 人：内蒙古电力(集团)有限责任公司呼和浩特供电分公司</w:t>
      </w:r>
    </w:p>
    <w:p w14:paraId="5F8A5FCD">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联系地址：呼和浩特市新城区通道北路74号</w:t>
      </w:r>
    </w:p>
    <w:p w14:paraId="52157201">
      <w:pPr>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联 系 人：曹</w:t>
      </w:r>
      <w:r>
        <w:rPr>
          <w:rFonts w:hint="eastAsia" w:ascii="宋体" w:hAnsi="宋体" w:eastAsia="宋体" w:cs="宋体"/>
          <w:sz w:val="24"/>
          <w:szCs w:val="24"/>
          <w:lang w:val="en-US" w:eastAsia="zh-CN"/>
        </w:rPr>
        <w:t>工</w:t>
      </w:r>
      <w:r>
        <w:rPr>
          <w:rFonts w:hint="eastAsia" w:ascii="宋体" w:hAnsi="宋体" w:eastAsia="宋体" w:cs="宋体"/>
          <w:sz w:val="24"/>
          <w:szCs w:val="24"/>
        </w:rPr>
        <w:t>、赵</w:t>
      </w:r>
      <w:r>
        <w:rPr>
          <w:rFonts w:hint="eastAsia" w:ascii="宋体" w:hAnsi="宋体" w:eastAsia="宋体" w:cs="宋体"/>
          <w:sz w:val="24"/>
          <w:szCs w:val="24"/>
          <w:lang w:val="en-US" w:eastAsia="zh-CN"/>
        </w:rPr>
        <w:t>工</w:t>
      </w:r>
    </w:p>
    <w:p w14:paraId="0EF3205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联系电话：0471-6947482</w:t>
      </w:r>
    </w:p>
    <w:p w14:paraId="404849C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监督举报邮箱为hhhtwzgyc@163.com</w:t>
      </w:r>
    </w:p>
    <w:p w14:paraId="5F22D9A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监督人电话：0471-6943385</w:t>
      </w:r>
    </w:p>
    <w:p w14:paraId="1D83E8A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招标代理机构：并辉建设工程招标代理有限公司</w:t>
      </w:r>
    </w:p>
    <w:p w14:paraId="1AA8747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本项目联系地址：内蒙古自治区呼和浩特市新城区东方银座2号写字楼1012室</w:t>
      </w:r>
    </w:p>
    <w:p w14:paraId="0D6BBD8E">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 系 人：马学敏、赵光亭、林晓龙、贾博、毕立峰、</w:t>
      </w:r>
      <w:r>
        <w:rPr>
          <w:rFonts w:hint="eastAsia" w:ascii="宋体" w:hAnsi="宋体" w:eastAsia="宋体" w:cs="宋体"/>
          <w:sz w:val="24"/>
          <w:szCs w:val="24"/>
          <w:lang w:val="en-US" w:eastAsia="zh-CN"/>
        </w:rPr>
        <w:t>马斌、</w:t>
      </w:r>
      <w:r>
        <w:rPr>
          <w:rFonts w:hint="eastAsia" w:ascii="宋体" w:hAnsi="宋体" w:eastAsia="宋体" w:cs="宋体"/>
          <w:sz w:val="24"/>
          <w:szCs w:val="24"/>
        </w:rPr>
        <w:t>宋涛、乔飞、徐阳</w:t>
      </w:r>
    </w:p>
    <w:p w14:paraId="78664A1D">
      <w:pPr>
        <w:spacing w:line="336"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电    话：0471-5619823、19524719037、18047182371、15184783353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13087111520</w:t>
      </w:r>
    </w:p>
    <w:p w14:paraId="21A07D3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电子邮件：bhzbnmg1@163.com</w:t>
      </w:r>
    </w:p>
    <w:p w14:paraId="753CD2AE">
      <w:pPr>
        <w:spacing w:line="336" w:lineRule="auto"/>
        <w:rPr>
          <w:rFonts w:hint="eastAsia"/>
        </w:rPr>
      </w:pPr>
    </w:p>
    <w:p w14:paraId="2DA7920C">
      <w:pPr>
        <w:pStyle w:val="2"/>
        <w:spacing w:line="336" w:lineRule="auto"/>
        <w:rPr>
          <w:rFonts w:hint="eastAsia" w:ascii="宋体" w:hAnsi="宋体" w:cs="宋体"/>
          <w:sz w:val="24"/>
          <w:szCs w:val="24"/>
        </w:rPr>
      </w:pPr>
    </w:p>
    <w:p w14:paraId="7D0106DD">
      <w:pPr>
        <w:pStyle w:val="2"/>
        <w:spacing w:line="336" w:lineRule="auto"/>
        <w:ind w:firstLine="0"/>
        <w:jc w:val="right"/>
        <w:rPr>
          <w:rFonts w:hint="eastAsia" w:ascii="宋体" w:hAnsi="宋体" w:cs="宋体"/>
          <w:b w:val="0"/>
          <w:bCs w:val="0"/>
          <w:kern w:val="2"/>
          <w:sz w:val="24"/>
          <w:szCs w:val="24"/>
        </w:rPr>
      </w:pPr>
      <w:r>
        <w:rPr>
          <w:rFonts w:hint="eastAsia" w:ascii="宋体" w:hAnsi="宋体" w:cs="宋体"/>
          <w:b w:val="0"/>
          <w:bCs w:val="0"/>
          <w:kern w:val="2"/>
          <w:sz w:val="24"/>
          <w:szCs w:val="24"/>
        </w:rPr>
        <w:t>2025年</w:t>
      </w:r>
      <w:r>
        <w:rPr>
          <w:rFonts w:hint="eastAsia" w:ascii="宋体" w:hAnsi="宋体" w:cs="宋体"/>
          <w:b w:val="0"/>
          <w:bCs w:val="0"/>
          <w:kern w:val="2"/>
          <w:sz w:val="24"/>
          <w:szCs w:val="24"/>
          <w:lang w:val="en-US" w:eastAsia="zh-CN"/>
        </w:rPr>
        <w:t>05</w:t>
      </w:r>
      <w:r>
        <w:rPr>
          <w:rFonts w:hint="eastAsia" w:ascii="宋体" w:hAnsi="宋体" w:cs="宋体"/>
          <w:b w:val="0"/>
          <w:bCs w:val="0"/>
          <w:kern w:val="2"/>
          <w:sz w:val="24"/>
          <w:szCs w:val="24"/>
        </w:rPr>
        <w:t>月</w:t>
      </w:r>
      <w:r>
        <w:rPr>
          <w:rFonts w:hint="eastAsia" w:ascii="宋体" w:hAnsi="宋体" w:cs="宋体"/>
          <w:b w:val="0"/>
          <w:bCs w:val="0"/>
          <w:kern w:val="2"/>
          <w:sz w:val="24"/>
          <w:szCs w:val="24"/>
          <w:lang w:val="en-US" w:eastAsia="zh-CN"/>
        </w:rPr>
        <w:t>13</w:t>
      </w:r>
      <w:r>
        <w:rPr>
          <w:rFonts w:hint="eastAsia" w:ascii="宋体" w:hAnsi="宋体" w:cs="宋体"/>
          <w:b w:val="0"/>
          <w:bCs w:val="0"/>
          <w:kern w:val="2"/>
          <w:sz w:val="24"/>
          <w:szCs w:val="24"/>
        </w:rPr>
        <w:t>日</w:t>
      </w:r>
    </w:p>
    <w:p w14:paraId="28A8F355">
      <w:pPr>
        <w:rPr>
          <w:rFonts w:hint="eastAsia"/>
        </w:rPr>
      </w:pPr>
    </w:p>
    <w:sectPr>
      <w:pgSz w:w="11906" w:h="16838"/>
      <w:pgMar w:top="1440" w:right="1134" w:bottom="130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C1185D"/>
    <w:rsid w:val="00075A02"/>
    <w:rsid w:val="002A7F90"/>
    <w:rsid w:val="00476CFE"/>
    <w:rsid w:val="0065757F"/>
    <w:rsid w:val="006C30B1"/>
    <w:rsid w:val="00AD0A39"/>
    <w:rsid w:val="00C1185D"/>
    <w:rsid w:val="00CB2732"/>
    <w:rsid w:val="00DB2750"/>
    <w:rsid w:val="00F24B3C"/>
    <w:rsid w:val="047F7577"/>
    <w:rsid w:val="0EA973F7"/>
    <w:rsid w:val="31DC0DE6"/>
    <w:rsid w:val="36356EAC"/>
    <w:rsid w:val="4A9F6EC1"/>
    <w:rsid w:val="53AD2779"/>
    <w:rsid w:val="65CB5985"/>
    <w:rsid w:val="673F5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仿宋_GB2312" w:hAnsi="仿宋_GB2312" w:eastAsia="仿宋" w:cs="Times New Roman"/>
      <w:kern w:val="2"/>
      <w:sz w:val="34"/>
      <w:szCs w:val="20"/>
      <w:lang w:val="en-US" w:eastAsia="zh-CN" w:bidi="ar-SA"/>
      <w14:ligatures w14:val="none"/>
    </w:rPr>
  </w:style>
  <w:style w:type="paragraph" w:styleId="4">
    <w:name w:val="heading 1"/>
    <w:basedOn w:val="1"/>
    <w:next w:val="1"/>
    <w:link w:val="24"/>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5">
    <w:name w:val="heading 2"/>
    <w:basedOn w:val="1"/>
    <w:next w:val="1"/>
    <w:link w:val="25"/>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6">
    <w:name w:val="heading 3"/>
    <w:basedOn w:val="1"/>
    <w:next w:val="1"/>
    <w:link w:val="26"/>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7">
    <w:name w:val="heading 4"/>
    <w:basedOn w:val="1"/>
    <w:next w:val="1"/>
    <w:link w:val="27"/>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8">
    <w:name w:val="heading 5"/>
    <w:basedOn w:val="1"/>
    <w:next w:val="1"/>
    <w:link w:val="28"/>
    <w:semiHidden/>
    <w:unhideWhenUsed/>
    <w:qFormat/>
    <w:uiPriority w:val="9"/>
    <w:pPr>
      <w:keepNext/>
      <w:keepLines/>
      <w:spacing w:before="80" w:after="40"/>
      <w:outlineLvl w:val="4"/>
    </w:pPr>
    <w:rPr>
      <w:rFonts w:cstheme="majorBidi"/>
      <w:color w:val="2F5597" w:themeColor="accent1" w:themeShade="BF"/>
      <w:sz w:val="24"/>
    </w:rPr>
  </w:style>
  <w:style w:type="paragraph" w:styleId="9">
    <w:name w:val="heading 6"/>
    <w:basedOn w:val="1"/>
    <w:next w:val="1"/>
    <w:link w:val="29"/>
    <w:semiHidden/>
    <w:unhideWhenUsed/>
    <w:qFormat/>
    <w:uiPriority w:val="9"/>
    <w:pPr>
      <w:keepNext/>
      <w:keepLines/>
      <w:spacing w:before="40"/>
      <w:outlineLvl w:val="5"/>
    </w:pPr>
    <w:rPr>
      <w:rFonts w:cstheme="majorBidi"/>
      <w:b/>
      <w:bCs/>
      <w:color w:val="2F5597" w:themeColor="accent1" w:themeShade="BF"/>
    </w:rPr>
  </w:style>
  <w:style w:type="paragraph" w:styleId="10">
    <w:name w:val="heading 7"/>
    <w:basedOn w:val="1"/>
    <w:next w:val="1"/>
    <w:link w:val="30"/>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11">
    <w:name w:val="heading 8"/>
    <w:basedOn w:val="1"/>
    <w:next w:val="1"/>
    <w:link w:val="31"/>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2">
    <w:name w:val="heading 9"/>
    <w:basedOn w:val="1"/>
    <w:next w:val="1"/>
    <w:link w:val="32"/>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link w:val="43"/>
    <w:semiHidden/>
    <w:qFormat/>
    <w:uiPriority w:val="0"/>
    <w:pPr>
      <w:ind w:left="0" w:leftChars="0" w:firstLine="420"/>
    </w:pPr>
    <w:rPr>
      <w:rFonts w:ascii="Calibri" w:hAnsi="Calibri" w:eastAsia="宋体"/>
      <w:b/>
      <w:bCs/>
      <w:kern w:val="44"/>
      <w:sz w:val="44"/>
      <w:szCs w:val="44"/>
    </w:rPr>
  </w:style>
  <w:style w:type="paragraph" w:styleId="3">
    <w:name w:val="Body Text Indent"/>
    <w:basedOn w:val="1"/>
    <w:link w:val="42"/>
    <w:semiHidden/>
    <w:unhideWhenUsed/>
    <w:qFormat/>
    <w:uiPriority w:val="99"/>
    <w:pPr>
      <w:spacing w:after="120"/>
      <w:ind w:left="420" w:leftChars="200"/>
    </w:pPr>
  </w:style>
  <w:style w:type="paragraph" w:styleId="13">
    <w:name w:val="Normal Indent"/>
    <w:basedOn w:val="1"/>
    <w:next w:val="1"/>
    <w:link w:val="44"/>
    <w:qFormat/>
    <w:uiPriority w:val="99"/>
    <w:pPr>
      <w:ind w:firstLine="420"/>
    </w:pPr>
  </w:style>
  <w:style w:type="paragraph" w:styleId="14">
    <w:name w:val="annotation text"/>
    <w:basedOn w:val="1"/>
    <w:next w:val="3"/>
    <w:semiHidden/>
    <w:qFormat/>
    <w:uiPriority w:val="0"/>
    <w:pPr>
      <w:jc w:val="left"/>
    </w:pPr>
  </w:style>
  <w:style w:type="paragraph" w:styleId="15">
    <w:name w:val="Body Text Indent 2"/>
    <w:basedOn w:val="1"/>
    <w:next w:val="14"/>
    <w:qFormat/>
    <w:uiPriority w:val="0"/>
    <w:pPr>
      <w:spacing w:after="120" w:line="480" w:lineRule="auto"/>
      <w:ind w:left="420" w:leftChars="200"/>
    </w:pPr>
  </w:style>
  <w:style w:type="paragraph" w:styleId="16">
    <w:name w:val="footer"/>
    <w:basedOn w:val="1"/>
    <w:link w:val="46"/>
    <w:unhideWhenUsed/>
    <w:qFormat/>
    <w:uiPriority w:val="99"/>
    <w:pPr>
      <w:tabs>
        <w:tab w:val="center" w:pos="4153"/>
        <w:tab w:val="right" w:pos="8306"/>
      </w:tabs>
      <w:snapToGrid w:val="0"/>
      <w:jc w:val="left"/>
    </w:pPr>
    <w:rPr>
      <w:sz w:val="18"/>
      <w:szCs w:val="18"/>
    </w:rPr>
  </w:style>
  <w:style w:type="paragraph" w:styleId="17">
    <w:name w:val="header"/>
    <w:basedOn w:val="1"/>
    <w:link w:val="45"/>
    <w:unhideWhenUsed/>
    <w:qFormat/>
    <w:uiPriority w:val="99"/>
    <w:pPr>
      <w:tabs>
        <w:tab w:val="center" w:pos="4153"/>
        <w:tab w:val="right" w:pos="8306"/>
      </w:tabs>
      <w:snapToGrid w:val="0"/>
      <w:jc w:val="center"/>
    </w:pPr>
    <w:rPr>
      <w:sz w:val="18"/>
      <w:szCs w:val="18"/>
    </w:rPr>
  </w:style>
  <w:style w:type="paragraph" w:styleId="18">
    <w:name w:val="Subtitle"/>
    <w:basedOn w:val="1"/>
    <w:next w:val="1"/>
    <w:link w:val="34"/>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9">
    <w:name w:val="toc 2"/>
    <w:basedOn w:val="1"/>
    <w:next w:val="1"/>
    <w:qFormat/>
    <w:uiPriority w:val="39"/>
    <w:pPr>
      <w:tabs>
        <w:tab w:val="right" w:leader="dot" w:pos="8834"/>
      </w:tabs>
      <w:ind w:left="420" w:leftChars="200"/>
    </w:pPr>
    <w:rPr>
      <w:rFonts w:ascii="黑体" w:eastAsia="黑体"/>
      <w:sz w:val="28"/>
      <w:szCs w:val="28"/>
    </w:rPr>
  </w:style>
  <w:style w:type="paragraph" w:styleId="20">
    <w:name w:val="Title"/>
    <w:basedOn w:val="1"/>
    <w:next w:val="1"/>
    <w:link w:val="33"/>
    <w:qFormat/>
    <w:uiPriority w:val="10"/>
    <w:pPr>
      <w:spacing w:after="80"/>
      <w:contextualSpacing/>
      <w:jc w:val="center"/>
    </w:pPr>
    <w:rPr>
      <w:rFonts w:asciiTheme="majorHAnsi" w:hAnsiTheme="majorHAnsi" w:eastAsiaTheme="majorEastAsia" w:cstheme="majorBidi"/>
      <w:spacing w:val="-10"/>
      <w:kern w:val="28"/>
      <w:sz w:val="56"/>
      <w:szCs w:val="56"/>
    </w:rPr>
  </w:style>
  <w:style w:type="paragraph" w:customStyle="1" w:styleId="23">
    <w:name w:val="p16"/>
    <w:basedOn w:val="1"/>
    <w:next w:val="19"/>
    <w:qFormat/>
    <w:uiPriority w:val="0"/>
    <w:pPr>
      <w:widowControl/>
    </w:pPr>
    <w:rPr>
      <w:rFonts w:ascii="Calibri" w:hAnsi="Calibri" w:cs="宋体"/>
      <w:kern w:val="0"/>
      <w:szCs w:val="21"/>
    </w:rPr>
  </w:style>
  <w:style w:type="character" w:customStyle="1" w:styleId="24">
    <w:name w:val="标题 1 字符"/>
    <w:basedOn w:val="22"/>
    <w:link w:val="4"/>
    <w:qFormat/>
    <w:uiPriority w:val="9"/>
    <w:rPr>
      <w:rFonts w:asciiTheme="majorHAnsi" w:hAnsiTheme="majorHAnsi" w:eastAsiaTheme="majorEastAsia" w:cstheme="majorBidi"/>
      <w:color w:val="2F5597" w:themeColor="accent1" w:themeShade="BF"/>
      <w:sz w:val="48"/>
      <w:szCs w:val="48"/>
    </w:rPr>
  </w:style>
  <w:style w:type="character" w:customStyle="1" w:styleId="25">
    <w:name w:val="标题 2 字符"/>
    <w:basedOn w:val="22"/>
    <w:link w:val="5"/>
    <w:semiHidden/>
    <w:qFormat/>
    <w:uiPriority w:val="9"/>
    <w:rPr>
      <w:rFonts w:asciiTheme="majorHAnsi" w:hAnsiTheme="majorHAnsi" w:eastAsiaTheme="majorEastAsia" w:cstheme="majorBidi"/>
      <w:color w:val="2F5597" w:themeColor="accent1" w:themeShade="BF"/>
      <w:sz w:val="40"/>
      <w:szCs w:val="40"/>
    </w:rPr>
  </w:style>
  <w:style w:type="character" w:customStyle="1" w:styleId="26">
    <w:name w:val="标题 3 字符"/>
    <w:basedOn w:val="22"/>
    <w:link w:val="6"/>
    <w:semiHidden/>
    <w:qFormat/>
    <w:uiPriority w:val="9"/>
    <w:rPr>
      <w:rFonts w:asciiTheme="majorHAnsi" w:hAnsiTheme="majorHAnsi" w:eastAsiaTheme="majorEastAsia" w:cstheme="majorBidi"/>
      <w:color w:val="2F5597" w:themeColor="accent1" w:themeShade="BF"/>
      <w:sz w:val="32"/>
      <w:szCs w:val="32"/>
    </w:rPr>
  </w:style>
  <w:style w:type="character" w:customStyle="1" w:styleId="27">
    <w:name w:val="标题 4 字符"/>
    <w:basedOn w:val="22"/>
    <w:link w:val="7"/>
    <w:semiHidden/>
    <w:qFormat/>
    <w:uiPriority w:val="9"/>
    <w:rPr>
      <w:rFonts w:cstheme="majorBidi"/>
      <w:color w:val="2F5597" w:themeColor="accent1" w:themeShade="BF"/>
      <w:sz w:val="28"/>
      <w:szCs w:val="28"/>
    </w:rPr>
  </w:style>
  <w:style w:type="character" w:customStyle="1" w:styleId="28">
    <w:name w:val="标题 5 字符"/>
    <w:basedOn w:val="22"/>
    <w:link w:val="8"/>
    <w:semiHidden/>
    <w:qFormat/>
    <w:uiPriority w:val="9"/>
    <w:rPr>
      <w:rFonts w:cstheme="majorBidi"/>
      <w:color w:val="2F5597" w:themeColor="accent1" w:themeShade="BF"/>
      <w:sz w:val="24"/>
    </w:rPr>
  </w:style>
  <w:style w:type="character" w:customStyle="1" w:styleId="29">
    <w:name w:val="标题 6 字符"/>
    <w:basedOn w:val="22"/>
    <w:link w:val="9"/>
    <w:semiHidden/>
    <w:qFormat/>
    <w:uiPriority w:val="9"/>
    <w:rPr>
      <w:rFonts w:cstheme="majorBidi"/>
      <w:b/>
      <w:bCs/>
      <w:color w:val="2F5597" w:themeColor="accent1" w:themeShade="BF"/>
    </w:rPr>
  </w:style>
  <w:style w:type="character" w:customStyle="1" w:styleId="30">
    <w:name w:val="标题 7 字符"/>
    <w:basedOn w:val="22"/>
    <w:link w:val="10"/>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31">
    <w:name w:val="标题 8 字符"/>
    <w:basedOn w:val="22"/>
    <w:link w:val="11"/>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32">
    <w:name w:val="标题 9 字符"/>
    <w:basedOn w:val="22"/>
    <w:link w:val="12"/>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3">
    <w:name w:val="标题 字符"/>
    <w:basedOn w:val="22"/>
    <w:link w:val="20"/>
    <w:qFormat/>
    <w:uiPriority w:val="10"/>
    <w:rPr>
      <w:rFonts w:asciiTheme="majorHAnsi" w:hAnsiTheme="majorHAnsi" w:eastAsiaTheme="majorEastAsia" w:cstheme="majorBidi"/>
      <w:spacing w:val="-10"/>
      <w:kern w:val="28"/>
      <w:sz w:val="56"/>
      <w:szCs w:val="56"/>
    </w:rPr>
  </w:style>
  <w:style w:type="character" w:customStyle="1" w:styleId="34">
    <w:name w:val="副标题 字符"/>
    <w:basedOn w:val="22"/>
    <w:link w:val="18"/>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5">
    <w:name w:val="Quote"/>
    <w:basedOn w:val="1"/>
    <w:next w:val="1"/>
    <w:link w:val="36"/>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6">
    <w:name w:val="引用 字符"/>
    <w:basedOn w:val="22"/>
    <w:link w:val="35"/>
    <w:qFormat/>
    <w:uiPriority w:val="29"/>
    <w:rPr>
      <w:i/>
      <w:iCs/>
      <w:color w:val="404040" w:themeColor="text1" w:themeTint="BF"/>
      <w14:textFill>
        <w14:solidFill>
          <w14:schemeClr w14:val="tx1">
            <w14:lumMod w14:val="75000"/>
            <w14:lumOff w14:val="25000"/>
          </w14:schemeClr>
        </w14:solidFill>
      </w14:textFill>
    </w:rPr>
  </w:style>
  <w:style w:type="paragraph" w:styleId="37">
    <w:name w:val="List Paragraph"/>
    <w:basedOn w:val="1"/>
    <w:qFormat/>
    <w:uiPriority w:val="34"/>
    <w:pPr>
      <w:ind w:left="720"/>
      <w:contextualSpacing/>
    </w:pPr>
  </w:style>
  <w:style w:type="character" w:customStyle="1" w:styleId="38">
    <w:name w:val="Intense Emphasis"/>
    <w:basedOn w:val="22"/>
    <w:qFormat/>
    <w:uiPriority w:val="21"/>
    <w:rPr>
      <w:i/>
      <w:iCs/>
      <w:color w:val="2F5597" w:themeColor="accent1" w:themeShade="BF"/>
    </w:rPr>
  </w:style>
  <w:style w:type="paragraph" w:styleId="39">
    <w:name w:val="Intense Quote"/>
    <w:basedOn w:val="1"/>
    <w:next w:val="1"/>
    <w:link w:val="40"/>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40">
    <w:name w:val="明显引用 字符"/>
    <w:basedOn w:val="22"/>
    <w:link w:val="39"/>
    <w:qFormat/>
    <w:uiPriority w:val="30"/>
    <w:rPr>
      <w:i/>
      <w:iCs/>
      <w:color w:val="2F5597" w:themeColor="accent1" w:themeShade="BF"/>
    </w:rPr>
  </w:style>
  <w:style w:type="character" w:customStyle="1" w:styleId="41">
    <w:name w:val="Intense Reference"/>
    <w:basedOn w:val="22"/>
    <w:qFormat/>
    <w:uiPriority w:val="32"/>
    <w:rPr>
      <w:b/>
      <w:bCs/>
      <w:smallCaps/>
      <w:color w:val="2F5597" w:themeColor="accent1" w:themeShade="BF"/>
      <w:spacing w:val="5"/>
    </w:rPr>
  </w:style>
  <w:style w:type="character" w:customStyle="1" w:styleId="42">
    <w:name w:val="正文文本缩进 字符"/>
    <w:basedOn w:val="22"/>
    <w:link w:val="3"/>
    <w:semiHidden/>
    <w:qFormat/>
    <w:uiPriority w:val="99"/>
    <w:rPr>
      <w:rFonts w:ascii="仿宋_GB2312" w:hAnsi="仿宋_GB2312" w:eastAsia="仿宋" w:cs="Times New Roman"/>
      <w:sz w:val="34"/>
      <w:szCs w:val="20"/>
      <w14:ligatures w14:val="none"/>
    </w:rPr>
  </w:style>
  <w:style w:type="character" w:customStyle="1" w:styleId="43">
    <w:name w:val="正文文本首行缩进 2 字符"/>
    <w:basedOn w:val="42"/>
    <w:link w:val="2"/>
    <w:semiHidden/>
    <w:qFormat/>
    <w:uiPriority w:val="0"/>
    <w:rPr>
      <w:rFonts w:ascii="Calibri" w:hAnsi="Calibri" w:eastAsia="宋体" w:cs="Times New Roman"/>
      <w:b/>
      <w:bCs/>
      <w:kern w:val="44"/>
      <w:sz w:val="44"/>
      <w:szCs w:val="44"/>
      <w14:ligatures w14:val="none"/>
    </w:rPr>
  </w:style>
  <w:style w:type="character" w:customStyle="1" w:styleId="44">
    <w:name w:val="正文缩进 字符"/>
    <w:link w:val="13"/>
    <w:qFormat/>
    <w:uiPriority w:val="99"/>
    <w:rPr>
      <w:rFonts w:ascii="仿宋_GB2312" w:hAnsi="仿宋_GB2312" w:eastAsia="仿宋" w:cs="Times New Roman"/>
      <w:sz w:val="34"/>
      <w:szCs w:val="20"/>
      <w14:ligatures w14:val="none"/>
    </w:rPr>
  </w:style>
  <w:style w:type="character" w:customStyle="1" w:styleId="45">
    <w:name w:val="页眉 字符"/>
    <w:basedOn w:val="22"/>
    <w:link w:val="17"/>
    <w:qFormat/>
    <w:uiPriority w:val="99"/>
    <w:rPr>
      <w:rFonts w:ascii="仿宋_GB2312" w:hAnsi="仿宋_GB2312" w:eastAsia="仿宋" w:cs="Times New Roman"/>
      <w:sz w:val="18"/>
      <w:szCs w:val="18"/>
      <w14:ligatures w14:val="none"/>
    </w:rPr>
  </w:style>
  <w:style w:type="character" w:customStyle="1" w:styleId="46">
    <w:name w:val="页脚 字符"/>
    <w:basedOn w:val="22"/>
    <w:link w:val="16"/>
    <w:qFormat/>
    <w:uiPriority w:val="99"/>
    <w:rPr>
      <w:rFonts w:ascii="仿宋_GB2312" w:hAnsi="仿宋_GB2312" w:eastAsia="仿宋" w:cs="Times New Roman"/>
      <w:sz w:val="18"/>
      <w:szCs w:val="18"/>
      <w14:ligatures w14: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4024</Words>
  <Characters>4847</Characters>
  <Lines>34</Lines>
  <Paragraphs>9</Paragraphs>
  <TotalTime>2</TotalTime>
  <ScaleCrop>false</ScaleCrop>
  <LinksUpToDate>false</LinksUpToDate>
  <CharactersWithSpaces>4874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2025-02-24T04:41:00Z</dcterms:created>
  <dc:creator>立峰 毕</dc:creator>
  <cp:lastModifiedBy>贾博</cp:lastModifiedBy>
  <dcterms:modified xsi:type="dcterms:W3CDTF">2025-05-13T00:54:35Z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36977B188A4042DAA495D1F819376FBF_13</vt:lpwstr>
  </property>
</Properties>
</file>