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B711FE2">
      <w:pPr>
        <w:pStyle w:val="9"/>
        <w:spacing w:line="360" w:lineRule="auto"/>
        <w:ind w:left="0" w:leftChars="0" w:firstLine="0" w:firstLineChars="0"/>
        <w:rPr>
          <w:rFonts w:hint="eastAsia" w:ascii="仿宋" w:hAnsi="仿宋" w:eastAsia="仿宋" w:cs="仿宋"/>
          <w:b/>
          <w:bCs/>
          <w:sz w:val="24"/>
          <w:szCs w:val="40"/>
          <w:highlight w:val="none"/>
          <w:lang w:val="en-US" w:eastAsia="zh-CN"/>
        </w:rPr>
      </w:pPr>
      <w:r>
        <w:rPr>
          <w:rFonts w:hint="eastAsia" w:ascii="仿宋" w:hAnsi="仿宋" w:eastAsia="仿宋" w:cs="仿宋"/>
          <w:b/>
          <w:bCs/>
          <w:sz w:val="24"/>
          <w:szCs w:val="40"/>
          <w:highlight w:val="none"/>
          <w:lang w:val="en-US" w:eastAsia="zh-CN"/>
        </w:rPr>
        <w:t>公告附表——采购计划表：</w:t>
      </w:r>
    </w:p>
    <w:tbl>
      <w:tblPr>
        <w:tblStyle w:val="10"/>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732"/>
        <w:gridCol w:w="1918"/>
        <w:gridCol w:w="2043"/>
        <w:gridCol w:w="432"/>
        <w:gridCol w:w="848"/>
        <w:gridCol w:w="1309"/>
        <w:gridCol w:w="1351"/>
        <w:gridCol w:w="864"/>
        <w:gridCol w:w="675"/>
        <w:gridCol w:w="2164"/>
        <w:gridCol w:w="678"/>
        <w:gridCol w:w="765"/>
      </w:tblGrid>
      <w:tr w14:paraId="442D9E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6362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F4EF7">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名称</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B5BAA">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内容</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7350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单位</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55C2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数量</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F2C7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单价</w:t>
            </w:r>
            <w:r>
              <w:rPr>
                <w:rFonts w:hint="eastAsia" w:ascii="宋体" w:hAnsi="宋体" w:cs="宋体"/>
                <w:b/>
                <w:bCs/>
                <w:i w:val="0"/>
                <w:iCs w:val="0"/>
                <w:color w:val="auto"/>
                <w:kern w:val="0"/>
                <w:sz w:val="20"/>
                <w:szCs w:val="20"/>
                <w:highlight w:val="none"/>
                <w:u w:val="none"/>
                <w:lang w:val="en-US" w:eastAsia="zh-CN" w:bidi="ar"/>
              </w:rPr>
              <w:t>最高限价（元）</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3B012">
            <w:pPr>
              <w:keepNext w:val="0"/>
              <w:keepLines w:val="0"/>
              <w:widowControl/>
              <w:suppressLineNumbers w:val="0"/>
              <w:spacing w:line="240" w:lineRule="auto"/>
              <w:ind w:firstLine="0" w:firstLineChars="0"/>
              <w:jc w:val="center"/>
              <w:textAlignment w:val="center"/>
              <w:rPr>
                <w:rFonts w:hint="default" w:ascii="宋体" w:hAnsi="宋体" w:eastAsia="宋体" w:cs="宋体"/>
                <w:b/>
                <w:bCs/>
                <w:i w:val="0"/>
                <w:iCs w:val="0"/>
                <w:color w:val="auto"/>
                <w:sz w:val="20"/>
                <w:szCs w:val="20"/>
                <w:highlight w:val="none"/>
                <w:u w:val="none"/>
                <w:lang w:val="en-US"/>
              </w:rPr>
            </w:pPr>
            <w:r>
              <w:rPr>
                <w:rFonts w:hint="eastAsia" w:ascii="宋体" w:hAnsi="宋体" w:cs="宋体"/>
                <w:b/>
                <w:bCs/>
                <w:i w:val="0"/>
                <w:iCs w:val="0"/>
                <w:color w:val="auto"/>
                <w:kern w:val="0"/>
                <w:sz w:val="20"/>
                <w:szCs w:val="20"/>
                <w:highlight w:val="none"/>
                <w:u w:val="none"/>
                <w:lang w:val="en-US" w:eastAsia="zh-CN" w:bidi="ar"/>
              </w:rPr>
              <w:t>总价最高限价（元）</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3068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项目单位</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F0D3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采购方式</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B44B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服务期\工期</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7B22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资金来源</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1A1AA">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备注</w:t>
            </w:r>
          </w:p>
        </w:tc>
      </w:tr>
      <w:tr w14:paraId="395F76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4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EEE7E1">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 输电线路在线监测</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DA61AC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输电线路在线监测服务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2D25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对输电管理一处220kV布岗I线、牛阁牵线、新滩线等76处防外破区域进行实时监测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ECEE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435A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0332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91200.00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A8EB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91200.00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8928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8E20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40A8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2025-03-23-2026-03-23</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7756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8E12D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4087BA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4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5875F0">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E1724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300C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对输电管理二处220kV达滨I线、达土线、110kV棋羊线等67处防外破区域进行实时监测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341C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7147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F5C1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81000.00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5318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81000.00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66C1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F39F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A891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2025-04-01-2026-03-31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AB65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6E0B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B2CE6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7A512AA">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4193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172200.00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E52E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07E56">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DDA9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31936">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48D3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69EC8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4DA38E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 等保测评整改</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9E02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修试管理一处等保测评整改</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F6A2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47F60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CB06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FDFB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325000.00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66B0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325000.00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6D3A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A021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DAF2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自合同签订之日起一年</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A035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2523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5F42D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1828B3">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253E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修试管理二处等保测评整改</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E4A1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1E7B5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11C1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E312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23D7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64E4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7B8B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85D7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BEE9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6D886">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F617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4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C42FA2">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F866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调度管理处等保测评整改</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B3E9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268B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E8FF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9CDA4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46CB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91A58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调度管理处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5B70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37C2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2025-04-01-2026-03-31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1CEF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BEA8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A1CA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3E3F24A0">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00DB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1225000.00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B60B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D6A25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3532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A98C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AF59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D67E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AF0A0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标段3 自动化主站及终端运维技术服务（一）</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0D684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鄂尔多斯供电公司2025年自动化主站及终端运维技术服务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003B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东胜供电公司配电自动化主站运维服务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5143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CA54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0086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3C166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5911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0557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DDB0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02C9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C42CF3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标段3、4限中一个标段</w:t>
            </w:r>
          </w:p>
        </w:tc>
      </w:tr>
      <w:tr w14:paraId="03836E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138FA0">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EBC006">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C4F0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东胜供电公司配电自动化终端运维服务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B653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5087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01EA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635110.00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9BC8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635110.00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88ED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53DA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4793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A42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A51E13">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8BDF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40CBFFC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C4C4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885110.00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EA0D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43CC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BA54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B767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7C197">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0E897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407A50">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标段4 自动化主站及终端运维技术服务（二）</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5F9F7D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鄂尔多斯供电公司2025年自动化主站及终端运维技术服务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5E22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东胜铁西供电公司配电自动化主站运维服务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3948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49F3C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79CAD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0146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F8F6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6CB9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5B32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0FBF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41B3E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标段3、4限中一个标段</w:t>
            </w:r>
          </w:p>
        </w:tc>
      </w:tr>
      <w:tr w14:paraId="664E2C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61793B">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E4997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C94E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东胜铁西供电公司配电自动化终端运维服务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E81A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3658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2D41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629835.00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780B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629835.00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2A87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6806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7C50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5B0E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D84597">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EFB97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69A503">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D6F96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鄂尔多斯供电公司2025年自动化主站及终端运维技术服务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6749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康巴什供电公司配电自动化主站运维服务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8FCA0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FF85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D80D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176B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250000.00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8436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551C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07D4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EB93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EF6DD5">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98890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6125BE">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7435F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7EC2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康巴什供电公司配电自动化终端运维服务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7053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5298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BD4F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436770.00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4E2B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436770.00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53EA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E104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C1AF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8289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878C3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99903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CB894A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B29B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1566605.00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4304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2959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E92E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C186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4FEE7">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895FD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915D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标段6 电缆路径探测服务（一）</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2A1B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鄂尔多斯供电公司2025年电缆路径探测服务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FA3D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东胜供电公司电缆路径探测服务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4891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70687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7F60F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783000.00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40EB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783000.00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61E6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9861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9F4B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9271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6C2B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标段6、7限中一个标段</w:t>
            </w:r>
          </w:p>
        </w:tc>
      </w:tr>
      <w:tr w14:paraId="0FF627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8F23E5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A3DB6">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783000.00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C0CC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1925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0E30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E672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nil"/>
              <w:right w:val="single" w:color="000000" w:sz="4" w:space="0"/>
            </w:tcBorders>
            <w:shd w:val="clear" w:color="auto" w:fill="auto"/>
            <w:vAlign w:val="center"/>
          </w:tcPr>
          <w:p w14:paraId="660F0ADC">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6F34B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restart"/>
            <w:tcBorders>
              <w:top w:val="nil"/>
              <w:left w:val="single" w:color="000000" w:sz="4" w:space="0"/>
              <w:bottom w:val="nil"/>
              <w:right w:val="single" w:color="000000" w:sz="4" w:space="0"/>
            </w:tcBorders>
            <w:shd w:val="clear" w:color="auto" w:fill="auto"/>
            <w:vAlign w:val="center"/>
          </w:tcPr>
          <w:p w14:paraId="71AFCD9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标段7 电缆路径探测服务（二）</w:t>
            </w:r>
          </w:p>
        </w:tc>
        <w:tc>
          <w:tcPr>
            <w:tcW w:w="648" w:type="pct"/>
            <w:vMerge w:val="restart"/>
            <w:tcBorders>
              <w:top w:val="nil"/>
              <w:left w:val="single" w:color="000000" w:sz="4" w:space="0"/>
              <w:bottom w:val="single" w:color="000000" w:sz="4" w:space="0"/>
              <w:right w:val="single" w:color="000000" w:sz="4" w:space="0"/>
            </w:tcBorders>
            <w:shd w:val="clear" w:color="auto" w:fill="auto"/>
            <w:vAlign w:val="center"/>
          </w:tcPr>
          <w:p w14:paraId="5D044A8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鄂尔多斯供电公司2025年电缆路径探测服务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0E2C7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东胜铁西供电公司电缆路径探测服务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8424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32AA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99B4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5B1C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C993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9B69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4137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1177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restart"/>
            <w:tcBorders>
              <w:top w:val="single" w:color="000000" w:sz="4" w:space="0"/>
              <w:left w:val="single" w:color="000000" w:sz="4" w:space="0"/>
              <w:bottom w:val="nil"/>
              <w:right w:val="single" w:color="000000" w:sz="4" w:space="0"/>
            </w:tcBorders>
            <w:shd w:val="clear" w:color="auto" w:fill="auto"/>
            <w:vAlign w:val="center"/>
          </w:tcPr>
          <w:p w14:paraId="2155BE6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标段6、7限中一个标段</w:t>
            </w:r>
          </w:p>
        </w:tc>
      </w:tr>
      <w:tr w14:paraId="156E9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continue"/>
            <w:tcBorders>
              <w:top w:val="nil"/>
              <w:left w:val="single" w:color="000000" w:sz="4" w:space="0"/>
              <w:bottom w:val="nil"/>
              <w:right w:val="single" w:color="000000" w:sz="4" w:space="0"/>
            </w:tcBorders>
            <w:shd w:val="clear" w:color="auto" w:fill="auto"/>
            <w:vAlign w:val="center"/>
          </w:tcPr>
          <w:p w14:paraId="11BF46CF">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nil"/>
              <w:left w:val="single" w:color="000000" w:sz="4" w:space="0"/>
              <w:bottom w:val="single" w:color="000000" w:sz="4" w:space="0"/>
              <w:right w:val="single" w:color="000000" w:sz="4" w:space="0"/>
            </w:tcBorders>
            <w:shd w:val="clear" w:color="auto" w:fill="auto"/>
            <w:vAlign w:val="center"/>
          </w:tcPr>
          <w:p w14:paraId="1EB560D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8DB9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杭锦供电公司电缆路径探测服务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CEE0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0299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9858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D47E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697F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9311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A91A0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0ED5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nil"/>
              <w:right w:val="single" w:color="000000" w:sz="4" w:space="0"/>
            </w:tcBorders>
            <w:shd w:val="clear" w:color="auto" w:fill="auto"/>
            <w:vAlign w:val="center"/>
          </w:tcPr>
          <w:p w14:paraId="2F37E11D">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08547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vMerge w:val="continue"/>
            <w:tcBorders>
              <w:top w:val="nil"/>
              <w:left w:val="single" w:color="000000" w:sz="4" w:space="0"/>
              <w:bottom w:val="nil"/>
              <w:right w:val="single" w:color="000000" w:sz="4" w:space="0"/>
            </w:tcBorders>
            <w:shd w:val="clear" w:color="auto" w:fill="auto"/>
            <w:vAlign w:val="center"/>
          </w:tcPr>
          <w:p w14:paraId="7E7BA424">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nil"/>
              <w:left w:val="single" w:color="000000" w:sz="4" w:space="0"/>
              <w:bottom w:val="single" w:color="000000" w:sz="4" w:space="0"/>
              <w:right w:val="single" w:color="000000" w:sz="4" w:space="0"/>
            </w:tcBorders>
            <w:shd w:val="clear" w:color="auto" w:fill="auto"/>
            <w:vAlign w:val="center"/>
          </w:tcPr>
          <w:p w14:paraId="337CCA9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3329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乌审供电公司电缆路径探测服务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28FA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96B1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8A06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225000.00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1F6C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225000.00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A71B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DC5C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48E8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2DC6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nil"/>
              <w:right w:val="single" w:color="000000" w:sz="4" w:space="0"/>
            </w:tcBorders>
            <w:shd w:val="clear" w:color="auto" w:fill="auto"/>
            <w:vAlign w:val="center"/>
          </w:tcPr>
          <w:p w14:paraId="6CB5937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B1982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85BA5B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103A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585000.00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7DB1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046E8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6E69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783F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688B1">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57D4F5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23CE7">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标段8 规划报告编制</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D6A2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鄂尔多斯地区配电网“十五五”发展规划</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41D2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规划报告编制</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4F4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册</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E943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F19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1200000.00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8C8A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1200000.00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267C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计划发展部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F509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4903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6CD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中介费</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D9231">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D095B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6E5391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9DD5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1200000.00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6123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4006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A872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FF13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1AA03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7E196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53943C">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标段9 配网设备双端检测</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45E35E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鄂尔多斯供电公司2025年配网设备双端检测服务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BE04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为保证设备可靠运行，东胜铁西供电公司需开展配网设备双段检测，需通过双端检测来判定线路可靠性</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1F50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F728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D0C6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90000.00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0BA1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90000.00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BCCE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4E85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344E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92D6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EE929B1">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807F7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00E6E0">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6D2DB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F912B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为保证设备可靠运行，达拉特供电公司需开展配网设备双段检测，需通过双端检测来判定线路可靠性</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5C95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51D4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EAB1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2D6F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D8DB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EEB1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DABD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F9FC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2894AC">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B2D59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A98778">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0F33C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82E6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为保证设备可靠运行，乌审供电公司需开展配网设备双段检测，需通过双端检测来判定线路可靠性</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FB54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D471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C2A2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677067.30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B6C7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677067.30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ADC7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52FD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3BE8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E783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C38DD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65E9D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C2B059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8500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785067.30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2B46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ED9D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7A42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5BAD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1AE1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E4A14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3B6E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标段10 生产大修项目监理</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D163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鄂尔多斯供电公司2025年一批生产大修项目监理</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0C3F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详见明细</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39012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F29F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00A2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485426.00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1C78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485426.00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296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B7C2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B323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自合同签订后-2025-12-31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E8E1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生产大修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9BFB3">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599398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1AF913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04FE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485426.00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3A0E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C67E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60E01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983B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1EDF9">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9C37E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632F81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标段11 图片数据分析处理</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A8E8A6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图片数据分析处理</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D16B0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输电一处图片数据分析处理</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CC31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张</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D0645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500000</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49D2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1A25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2000000.00 </w:t>
            </w:r>
          </w:p>
        </w:tc>
        <w:tc>
          <w:tcPr>
            <w:tcW w:w="29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1E368A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4A9810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796499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4E79A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6F66816">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4D4D74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AEC7B2">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F6C9D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4C4D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输电二处图片数据分析处理</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451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张</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BBD4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450000</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8C29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768B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05F20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12028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13A78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D1063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E2B890">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E19D2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73E2385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CE337">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3800000.00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07258">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9E4B8">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7FE00">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023FB">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B382D">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r>
      <w:tr w14:paraId="2BC750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0ABE9">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标段12 应急演练</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B98B3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鄂尔多斯供电公司应急演练服务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9BB6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鄂尔多斯供电公司应急演练服务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E97F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CB14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61ED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800000.00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D5AA7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800000.00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3546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安全质量监察部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7219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D4AE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2025-03-01-2025-11-30</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15AE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安全费</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76B17">
            <w:pPr>
              <w:spacing w:line="240" w:lineRule="auto"/>
              <w:ind w:firstLine="0" w:firstLineChars="0"/>
              <w:jc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sz w:val="20"/>
                <w:szCs w:val="20"/>
                <w:highlight w:val="none"/>
                <w:u w:val="none"/>
                <w:lang w:val="en-US" w:eastAsia="zh-CN"/>
              </w:rPr>
              <w:t>标段12、13限中</w:t>
            </w:r>
            <w:r>
              <w:rPr>
                <w:rFonts w:hint="eastAsia" w:ascii="宋体" w:hAnsi="宋体" w:cs="宋体"/>
                <w:i w:val="0"/>
                <w:iCs w:val="0"/>
                <w:color w:val="auto"/>
                <w:sz w:val="20"/>
                <w:szCs w:val="20"/>
                <w:highlight w:val="none"/>
                <w:u w:val="none"/>
                <w:lang w:val="en-US" w:eastAsia="zh-CN"/>
              </w:rPr>
              <w:t>一个标段</w:t>
            </w:r>
          </w:p>
        </w:tc>
      </w:tr>
      <w:tr w14:paraId="3F024E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E1D333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3930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800000.00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C4E6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8666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2FEA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C09F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9FD7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AFE43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0850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标段13 应急预案修编</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9512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鄂尔多斯供电公司应急预案修编服务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B996C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鄂尔多斯供电公司应急预案修编服务</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57A7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3A32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B4FF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330000.00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8E5F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330000.00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7F8A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安全质量监察部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C1BA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31257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2025-03-01-2025-11-30</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18CD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安全费</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DBA0F">
            <w:pPr>
              <w:spacing w:line="240" w:lineRule="auto"/>
              <w:ind w:firstLine="0" w:firstLineChars="0"/>
              <w:jc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sz w:val="20"/>
                <w:szCs w:val="20"/>
                <w:highlight w:val="none"/>
                <w:u w:val="none"/>
                <w:lang w:val="en-US" w:eastAsia="zh-CN"/>
              </w:rPr>
              <w:t>标段12、13限中</w:t>
            </w:r>
            <w:r>
              <w:rPr>
                <w:rFonts w:hint="eastAsia" w:ascii="宋体" w:hAnsi="宋体" w:cs="宋体"/>
                <w:i w:val="0"/>
                <w:iCs w:val="0"/>
                <w:color w:val="auto"/>
                <w:sz w:val="20"/>
                <w:szCs w:val="20"/>
                <w:highlight w:val="none"/>
                <w:u w:val="none"/>
                <w:lang w:val="en-US" w:eastAsia="zh-CN"/>
              </w:rPr>
              <w:t>一个标段</w:t>
            </w:r>
          </w:p>
        </w:tc>
      </w:tr>
      <w:tr w14:paraId="3D21C7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EBB884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0CC5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330000.00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6EF2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797D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9071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7144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45E63">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95AC2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C679C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标段14 电缆局放检测</w:t>
            </w:r>
          </w:p>
        </w:tc>
        <w:tc>
          <w:tcPr>
            <w:tcW w:w="6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254EB6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电缆局放检测</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FC6D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输电一处电缆局放检测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3F2D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D691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42</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0489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3846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75600.00 </w:t>
            </w:r>
          </w:p>
        </w:tc>
        <w:tc>
          <w:tcPr>
            <w:tcW w:w="29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5EA657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生产技术部</w:t>
            </w:r>
          </w:p>
        </w:tc>
        <w:tc>
          <w:tcPr>
            <w:tcW w:w="2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057317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281F16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8979C5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58CB5">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B95DC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76B18D">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141C9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6688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输电二处电缆局放检测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0181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1991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99</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A9D5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87FE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178200.00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921EF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C83D5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8CE5E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69717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9A83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1B8F3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B75B10">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9E51B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CC83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杭锦公司电缆局放检测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EF2DF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D735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69</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65DB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AD31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124200.00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C34B3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4B5056">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87591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4572A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DBEE3">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DA138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2E664B">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71D3D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BA82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乌审公司电缆局放检测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ABB1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6FE1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2DA4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03ACF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5F6BB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A3B7A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F8EA6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732A3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A2AC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213D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10E6C">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8A95F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F58D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鄂托克公司电缆局放检测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F4AB7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09C8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30A9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BD2E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10800.00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E9404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2BD07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52628">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95118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83F4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AF17C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E460AD">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FAB92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DB01D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鄂前旗公司电缆局放检测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F0AC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B7D0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6E86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DBED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10800.00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324D6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0B5B4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8F85F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CD85A4">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7CE1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515579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8CFCFC">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0152F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6E84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棋盘井公司电缆局放检测</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D109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处</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8028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60</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976D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1800.00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E0B2C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108000.00 </w:t>
            </w: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36F6B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55EAF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2E502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1BE516">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C5AF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4DCE5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DDCBB9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25A8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513000.00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1FC3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1269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852C8">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7B39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F270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8DD96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9808A">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标段15 安全文化建设</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A9DC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安全文化建设项目</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50DD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详见服务明细</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7AE8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6FA9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D709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0B9A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E6BA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安全质量监察部</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57AE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FEE7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合同签订后-2024-09-30</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B531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安全费</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068D7">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A9476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00896F1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A0799">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500000.00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97BCF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4F88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AC99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E3B6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3946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3A060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A274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标段16 </w:t>
            </w:r>
            <w:r>
              <w:rPr>
                <w:rFonts w:hint="eastAsia" w:ascii="宋体" w:hAnsi="宋体" w:cs="宋体"/>
                <w:b/>
                <w:bCs/>
                <w:i w:val="0"/>
                <w:iCs w:val="0"/>
                <w:color w:val="auto"/>
                <w:kern w:val="0"/>
                <w:sz w:val="20"/>
                <w:szCs w:val="20"/>
                <w:highlight w:val="none"/>
                <w:u w:val="none"/>
                <w:lang w:val="en-US" w:eastAsia="zh-CN" w:bidi="ar"/>
              </w:rPr>
              <w:t>控</w:t>
            </w:r>
            <w:r>
              <w:rPr>
                <w:rFonts w:hint="eastAsia" w:ascii="宋体" w:hAnsi="宋体" w:eastAsia="宋体" w:cs="宋体"/>
                <w:b/>
                <w:bCs/>
                <w:i w:val="0"/>
                <w:iCs w:val="0"/>
                <w:color w:val="auto"/>
                <w:kern w:val="0"/>
                <w:sz w:val="20"/>
                <w:szCs w:val="20"/>
                <w:highlight w:val="none"/>
                <w:u w:val="none"/>
                <w:lang w:val="en-US" w:eastAsia="zh-CN" w:bidi="ar"/>
              </w:rPr>
              <w:t>制系统定检</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07C4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鄂尔多斯供电公司智能电网调度控制系统、内蒙古电网备用调度控制系统定检</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ADFA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鄂尔多斯供电公司智能电网调度控制系统、内蒙古电网备用调度控制系统定检</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BBD9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8A08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988A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70A7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89E7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调度管理处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09AE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A917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合同签订后2个月内完成</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BEF1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生产大修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984FB">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5D39BD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4858B46">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E93D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300000.00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B8FBC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E170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1ED8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7A4C4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66965">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E8BAE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ABEC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标段17 配网应用功能大修</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F009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鄂尔多斯供电公司地区智能电网调度控制系统配网应用功能大修</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A8DC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鄂尔多斯供电公司地区智能电网调度控制系统配网应用功能大修</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EF56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6A20F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9936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1350000.00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E76F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1350000.00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544E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调度管理处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E4B3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E7E2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合同签订后当年完成</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0E5B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生产大修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3178C">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E7931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1C0A13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90941">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1350000.00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B033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353E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30F1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60CC8">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14BC5">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B3FF4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55BC8F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标段19 带电检测服务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DB94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修试管理一处带电检测技术服务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9EDC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8AF9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A478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D6D7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440000.00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FBE6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440000.00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125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2F20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4FE1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AB50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CA21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81258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991929">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FE0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修试管理二处带电检测技术服务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CDB4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6153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BA0B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77BC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347280.00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8B77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347280.00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113D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BF19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EC4E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B7CE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EAA90">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C2002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0DCCD438">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06DB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787280.00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53B0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3F4DE">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2CA4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EFDB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41B59">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1A35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A2F6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标段20 过电压监测及诊断技术服务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BBA6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2025年修试管理一处乌审220kV变电站、天隆110kV变电站过电压监测及诊断技术服务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8CF4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BD14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B183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B44D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598000.00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6ACB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598000.00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A946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319D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CEC01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480C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A6050">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0ED3B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4EDE0DD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A2E7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598000.00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044A3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F1EE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C2ED5">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4539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FE98E">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69415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080E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标段21 悬式绝缘子零值检测</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52C8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修试管理二处悬式绝缘子零值检测</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7353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9F27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D745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DC49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2FE6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9D59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49B4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8BC97">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B164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F1B68">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93193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557B1F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E261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F4638">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D2A9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60FBA">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32D80">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02526">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6AD2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F994A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标段22 电能质量测试技术服务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57E1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修试管理一处电能质量测试技术服务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4575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1D70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A091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8CF66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105000.00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B75D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9CE8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3BB3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7FE1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E773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5D85A">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EF42E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3B294B">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7A32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修试管理二处电能质量测试技术服务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CB36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E4F8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6A3A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408F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FBF0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9E52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385F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3BD9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8FDF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1785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2E62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7E0699A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68FAE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305000.00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EFCB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D785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9170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5A13F">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CEBB8">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4F2016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22F12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标段23 SCD文件核查技术服务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DC17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修试管理一处2025年SCD文件核查</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926C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6C36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1D4F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D463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140000.00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A088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140000.00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5F8B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1FC2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7ADD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97F4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B1D0A">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211D69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F9D451">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FCA1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修试管理二处2025年SCD文件核查技术服务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7EC7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3288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DCCC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543D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120000.00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F66A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120000.00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24BE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75A48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0174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32E7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18B0F">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7A9E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8B40454">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0638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260000.00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F4528">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1F21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1A7C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8A2E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D6121">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2D8FD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EC5489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标段24 通讯运维技术服务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BB7A4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修试管理一处二次设备在线监测主站及站端设备通讯运维技术服务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6DB8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A0DC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9BD5B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4D5E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545000.00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4DB9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91A7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30A1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0971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5048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BAB00">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162B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65B272">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5873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修试管理二处二次设备在线监测主站及站端设备通讯运维技术服务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DCA2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D02C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F38A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05AC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560000.00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CAF2A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560000.00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CE77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0D19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A570A">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1085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7B2CC">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0598C3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35CA9CA">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7B336">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1105000.00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39DF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487AC">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8E8C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384D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96943">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505D0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C432D">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标段25 对时装置升级技术服务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963D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2025年修试管理二处220kV装备等四座变电站对时装置升级技术服务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DD33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9803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70F0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8C9A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205000.00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3EFE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0343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C605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B07E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A4C90">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4B8E6">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6CEADD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45B57D2">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BA54B">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205000.00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60EA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05E31">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A8FC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478D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94E71">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4594C8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5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B456DA3">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标段26 输电线路X光检测</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9986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输电管理一处输电线路X光检测</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A105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742F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4E27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150</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EB7E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3600.00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700E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491A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223A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BB96E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A65E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1881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3C4914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8DCEEB">
            <w:pPr>
              <w:spacing w:line="240" w:lineRule="auto"/>
              <w:ind w:firstLine="0" w:firstLineChars="0"/>
              <w:jc w:val="center"/>
              <w:rPr>
                <w:rFonts w:hint="eastAsia" w:ascii="宋体" w:hAnsi="宋体" w:eastAsia="宋体" w:cs="宋体"/>
                <w:b/>
                <w:bCs/>
                <w:i w:val="0"/>
                <w:iCs w:val="0"/>
                <w:color w:val="auto"/>
                <w:sz w:val="20"/>
                <w:szCs w:val="20"/>
                <w:highlight w:val="none"/>
                <w:u w:val="none"/>
              </w:rPr>
            </w:pP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1574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输电管理二处输电线路X光检测</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47B16">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EABF5">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87FE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150</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9318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3600.00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6D61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9A079">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输电管理二处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3329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C40FD">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2025-03-01-2025-12-31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1680BB">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0ECEC">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22C6C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6E7A57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A9DDF">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1080000.00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42877">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0EB7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6A5B1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79C9D">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FEFD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47EB8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ADC09">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标段27 紫外检测试验技术服务</w:t>
            </w:r>
          </w:p>
        </w:tc>
        <w:tc>
          <w:tcPr>
            <w:tcW w:w="6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4961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修试管理一处变电站紫外检测试验技术服务</w:t>
            </w:r>
          </w:p>
        </w:tc>
        <w:tc>
          <w:tcPr>
            <w:tcW w:w="6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60DC4E">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详见服务说明</w:t>
            </w:r>
          </w:p>
        </w:tc>
        <w:tc>
          <w:tcPr>
            <w:tcW w:w="1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EC90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A6D582">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4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7550F">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70000.00 </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D530A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70000.00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74BCC">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修试管理一处</w:t>
            </w: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A54F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询比采购</w:t>
            </w: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898A4">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合同签订后-2025-12-31</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F4BB8">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中小修</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D31F2">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118043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4C4295E">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CE9E5">
            <w:pPr>
              <w:keepNext w:val="0"/>
              <w:keepLines w:val="0"/>
              <w:widowControl/>
              <w:suppressLineNumbers w:val="0"/>
              <w:spacing w:line="240" w:lineRule="auto"/>
              <w:ind w:firstLine="0" w:firstLineChars="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 xml:space="preserve">70000.00 </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1D4F2">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6B263">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7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3841B">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80689">
            <w:pPr>
              <w:spacing w:line="240" w:lineRule="auto"/>
              <w:ind w:firstLine="0" w:firstLineChars="0"/>
              <w:jc w:val="center"/>
              <w:rPr>
                <w:rFonts w:hint="eastAsia" w:ascii="宋体" w:hAnsi="宋体" w:eastAsia="宋体" w:cs="宋体"/>
                <w:i w:val="0"/>
                <w:iCs w:val="0"/>
                <w:color w:val="auto"/>
                <w:sz w:val="20"/>
                <w:szCs w:val="20"/>
                <w:highlight w:val="none"/>
                <w:u w:val="none"/>
              </w:rPr>
            </w:pP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D26A4">
            <w:pPr>
              <w:spacing w:line="240" w:lineRule="auto"/>
              <w:ind w:firstLine="0" w:firstLineChars="0"/>
              <w:jc w:val="center"/>
              <w:rPr>
                <w:rFonts w:hint="eastAsia" w:ascii="宋体" w:hAnsi="宋体" w:eastAsia="宋体" w:cs="宋体"/>
                <w:i w:val="0"/>
                <w:iCs w:val="0"/>
                <w:color w:val="auto"/>
                <w:sz w:val="20"/>
                <w:szCs w:val="20"/>
                <w:highlight w:val="none"/>
                <w:u w:val="none"/>
              </w:rPr>
            </w:pPr>
          </w:p>
        </w:tc>
      </w:tr>
      <w:tr w14:paraId="711EFA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6" w:hRule="atLeast"/>
        </w:trPr>
        <w:tc>
          <w:tcPr>
            <w:tcW w:w="280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EC3CD5F">
            <w:pPr>
              <w:keepNext w:val="0"/>
              <w:keepLines w:val="0"/>
              <w:widowControl/>
              <w:suppressLineNumbers w:val="0"/>
              <w:spacing w:line="240" w:lineRule="auto"/>
              <w:ind w:firstLine="0" w:firstLineChars="0"/>
              <w:jc w:val="center"/>
              <w:textAlignment w:val="center"/>
              <w:rPr>
                <w:rFonts w:hint="eastAsia" w:ascii="Times New Roman" w:hAnsi="Times New Roman" w:cs="Times New Roman"/>
                <w:sz w:val="21"/>
              </w:rPr>
            </w:pPr>
            <w:r>
              <w:rPr>
                <w:rFonts w:hint="eastAsia" w:ascii="宋体" w:hAnsi="宋体" w:eastAsia="宋体" w:cs="宋体"/>
                <w:b/>
                <w:bCs/>
                <w:i w:val="0"/>
                <w:iCs w:val="0"/>
                <w:color w:val="auto"/>
                <w:kern w:val="0"/>
                <w:sz w:val="20"/>
                <w:szCs w:val="20"/>
                <w:highlight w:val="none"/>
                <w:u w:val="none"/>
                <w:lang w:val="en-US" w:eastAsia="zh-CN" w:bidi="ar"/>
              </w:rPr>
              <w:t>合计</w:t>
            </w:r>
          </w:p>
        </w:tc>
        <w:tc>
          <w:tcPr>
            <w:tcW w:w="2198"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D80E763">
            <w:pPr>
              <w:spacing w:line="240" w:lineRule="auto"/>
              <w:ind w:firstLine="0" w:firstLineChars="0"/>
              <w:jc w:val="left"/>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sz w:val="20"/>
                <w:szCs w:val="20"/>
                <w:highlight w:val="none"/>
                <w:u w:val="none"/>
              </w:rPr>
              <w:t>19790688.30</w:t>
            </w:r>
          </w:p>
        </w:tc>
      </w:tr>
    </w:tbl>
    <w:p w14:paraId="57F55769">
      <w:pPr>
        <w:spacing w:after="120"/>
        <w:ind w:firstLine="482"/>
        <w:rPr>
          <w:rFonts w:hint="eastAsia" w:ascii="仿宋" w:hAnsi="仿宋" w:eastAsia="仿宋"/>
          <w:b/>
          <w:szCs w:val="20"/>
          <w:highlight w:val="none"/>
        </w:rPr>
        <w:sectPr>
          <w:pgSz w:w="16838" w:h="11905" w:orient="landscape"/>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p>
    <w:p w14:paraId="06348C94">
      <w:pPr>
        <w:spacing w:after="120"/>
        <w:ind w:firstLine="482"/>
        <w:rPr>
          <w:rFonts w:ascii="仿宋" w:hAnsi="仿宋" w:eastAsia="仿宋"/>
          <w:szCs w:val="20"/>
          <w:highlight w:val="none"/>
        </w:rPr>
      </w:pPr>
      <w:r>
        <w:rPr>
          <w:rFonts w:hint="eastAsia" w:ascii="仿宋" w:hAnsi="仿宋" w:eastAsia="仿宋"/>
          <w:b/>
          <w:szCs w:val="20"/>
          <w:highlight w:val="none"/>
        </w:rPr>
        <w:t>附件1：信息表</w:t>
      </w:r>
    </w:p>
    <w:tbl>
      <w:tblPr>
        <w:tblStyle w:val="10"/>
        <w:tblW w:w="9020" w:type="dxa"/>
        <w:tblInd w:w="0" w:type="dxa"/>
        <w:tblLayout w:type="fixed"/>
        <w:tblCellMar>
          <w:top w:w="0" w:type="dxa"/>
          <w:left w:w="108" w:type="dxa"/>
          <w:bottom w:w="0" w:type="dxa"/>
          <w:right w:w="108" w:type="dxa"/>
        </w:tblCellMar>
      </w:tblPr>
      <w:tblGrid>
        <w:gridCol w:w="2558"/>
        <w:gridCol w:w="6462"/>
      </w:tblGrid>
      <w:tr w14:paraId="00BB2EFA">
        <w:tblPrEx>
          <w:tblCellMar>
            <w:top w:w="0" w:type="dxa"/>
            <w:left w:w="108" w:type="dxa"/>
            <w:bottom w:w="0" w:type="dxa"/>
            <w:right w:w="108" w:type="dxa"/>
          </w:tblCellMar>
        </w:tblPrEx>
        <w:trPr>
          <w:trHeight w:val="45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0AC28F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1BC00F4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6045D69F">
        <w:tblPrEx>
          <w:tblCellMar>
            <w:top w:w="0" w:type="dxa"/>
            <w:left w:w="108" w:type="dxa"/>
            <w:bottom w:w="0" w:type="dxa"/>
            <w:right w:w="108" w:type="dxa"/>
          </w:tblCellMar>
        </w:tblPrEx>
        <w:trPr>
          <w:trHeight w:val="51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8D8FE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6228EA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630584F">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5120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F73A52B">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D28D9F7">
        <w:tblPrEx>
          <w:tblCellMar>
            <w:top w:w="0" w:type="dxa"/>
            <w:left w:w="108" w:type="dxa"/>
            <w:bottom w:w="0" w:type="dxa"/>
            <w:right w:w="108" w:type="dxa"/>
          </w:tblCellMar>
        </w:tblPrEx>
        <w:trPr>
          <w:trHeight w:val="542"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5055EB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462" w:type="dxa"/>
            <w:tcBorders>
              <w:top w:val="nil"/>
              <w:left w:val="nil"/>
              <w:bottom w:val="single" w:color="auto" w:sz="4" w:space="0"/>
              <w:right w:val="single" w:color="auto" w:sz="8" w:space="0"/>
            </w:tcBorders>
            <w:noWrap w:val="0"/>
            <w:vAlign w:val="center"/>
          </w:tcPr>
          <w:p w14:paraId="3B23991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4B403A8C">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251FC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4F0A576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90FC05E">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C9A259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68368382">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97FEFB0">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0941E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774F71AF">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440A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462" w:type="dxa"/>
            <w:tcBorders>
              <w:top w:val="single" w:color="auto" w:sz="4" w:space="0"/>
              <w:left w:val="nil"/>
              <w:bottom w:val="single" w:color="auto" w:sz="4" w:space="0"/>
              <w:right w:val="single" w:color="000000" w:sz="8" w:space="0"/>
            </w:tcBorders>
            <w:noWrap w:val="0"/>
            <w:vAlign w:val="center"/>
          </w:tcPr>
          <w:p w14:paraId="67CE8F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519B6A5">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E2DE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462" w:type="dxa"/>
            <w:tcBorders>
              <w:top w:val="single" w:color="auto" w:sz="4" w:space="0"/>
              <w:left w:val="nil"/>
              <w:bottom w:val="single" w:color="auto" w:sz="4" w:space="0"/>
              <w:right w:val="single" w:color="000000" w:sz="8" w:space="0"/>
            </w:tcBorders>
            <w:noWrap w:val="0"/>
            <w:vAlign w:val="center"/>
          </w:tcPr>
          <w:p w14:paraId="58863F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AF0D959">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DEC56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462" w:type="dxa"/>
            <w:tcBorders>
              <w:top w:val="single" w:color="auto" w:sz="4" w:space="0"/>
              <w:left w:val="nil"/>
              <w:bottom w:val="single" w:color="auto" w:sz="4" w:space="0"/>
              <w:right w:val="single" w:color="000000" w:sz="8" w:space="0"/>
            </w:tcBorders>
            <w:noWrap w:val="0"/>
            <w:vAlign w:val="center"/>
          </w:tcPr>
          <w:p w14:paraId="48526A7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E52E30B">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2A32A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462" w:type="dxa"/>
            <w:tcBorders>
              <w:top w:val="single" w:color="auto" w:sz="4" w:space="0"/>
              <w:left w:val="nil"/>
              <w:bottom w:val="single" w:color="auto" w:sz="4" w:space="0"/>
              <w:right w:val="single" w:color="000000" w:sz="8" w:space="0"/>
            </w:tcBorders>
            <w:noWrap w:val="0"/>
            <w:vAlign w:val="center"/>
          </w:tcPr>
          <w:p w14:paraId="68559F5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9E88C18">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D240C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462" w:type="dxa"/>
            <w:tcBorders>
              <w:top w:val="single" w:color="auto" w:sz="4" w:space="0"/>
              <w:left w:val="nil"/>
              <w:bottom w:val="single" w:color="auto" w:sz="4" w:space="0"/>
              <w:right w:val="single" w:color="000000" w:sz="8" w:space="0"/>
            </w:tcBorders>
            <w:noWrap w:val="0"/>
            <w:vAlign w:val="center"/>
          </w:tcPr>
          <w:p w14:paraId="5982377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EEE0516">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19BAA3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462" w:type="dxa"/>
            <w:tcBorders>
              <w:top w:val="single" w:color="auto" w:sz="4" w:space="0"/>
              <w:left w:val="nil"/>
              <w:bottom w:val="single" w:color="auto" w:sz="4" w:space="0"/>
              <w:right w:val="single" w:color="000000" w:sz="8" w:space="0"/>
            </w:tcBorders>
            <w:noWrap w:val="0"/>
            <w:vAlign w:val="center"/>
          </w:tcPr>
          <w:p w14:paraId="4106ED6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EF315FA">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50B2E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462" w:type="dxa"/>
            <w:tcBorders>
              <w:top w:val="single" w:color="auto" w:sz="4" w:space="0"/>
              <w:left w:val="nil"/>
              <w:bottom w:val="single" w:color="auto" w:sz="4" w:space="0"/>
              <w:right w:val="single" w:color="000000" w:sz="8" w:space="0"/>
            </w:tcBorders>
            <w:noWrap w:val="0"/>
            <w:vAlign w:val="center"/>
          </w:tcPr>
          <w:p w14:paraId="5BC407D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CFF86F6">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3CCE770">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6F3082D2">
        <w:tblPrEx>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E97980">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1F1D0926">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p w14:paraId="3E938DC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669931D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7403D846">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41B0B913">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1347B5E1">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7B3FE99">
      <w:pPr>
        <w:pStyle w:val="9"/>
        <w:spacing w:line="360" w:lineRule="auto"/>
        <w:rPr>
          <w:rFonts w:hint="eastAsia" w:ascii="仿宋" w:hAnsi="仿宋" w:eastAsia="仿宋" w:cs="仿宋"/>
          <w:highlight w:val="none"/>
        </w:rPr>
      </w:pPr>
    </w:p>
    <w:p w14:paraId="7A50343A">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内蒙古电力（集团）有限责任公司鄂尔多斯供电分公司物资供应处</w:t>
      </w:r>
      <w:r>
        <w:rPr>
          <w:rFonts w:hint="eastAsia" w:ascii="仿宋" w:hAnsi="仿宋" w:eastAsia="仿宋" w:cs="仿宋"/>
          <w:sz w:val="24"/>
          <w:highlight w:val="none"/>
        </w:rPr>
        <w:t>：</w:t>
      </w:r>
    </w:p>
    <w:p w14:paraId="3B57D080">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57ABFBB5">
      <w:pPr>
        <w:adjustRightInd w:val="0"/>
        <w:snapToGrid w:val="0"/>
        <w:spacing w:line="360" w:lineRule="auto"/>
        <w:rPr>
          <w:rFonts w:hint="eastAsia" w:ascii="仿宋" w:hAnsi="仿宋" w:eastAsia="仿宋" w:cs="仿宋"/>
          <w:sz w:val="24"/>
          <w:highlight w:val="none"/>
        </w:rPr>
      </w:pPr>
    </w:p>
    <w:p w14:paraId="1B921900">
      <w:pPr>
        <w:adjustRightInd w:val="0"/>
        <w:snapToGrid w:val="0"/>
        <w:spacing w:line="360" w:lineRule="auto"/>
        <w:rPr>
          <w:rFonts w:hint="eastAsia" w:ascii="仿宋" w:hAnsi="仿宋" w:eastAsia="仿宋" w:cs="仿宋"/>
          <w:sz w:val="24"/>
          <w:highlight w:val="none"/>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53"/>
      </w:tblGrid>
      <w:tr w14:paraId="10462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289C04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4EEAB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0B73E49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76327F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7636C5B">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2BA45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D31D50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0CCC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3E4793C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023A43BD">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3CDFEC38">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p>
    <w:p w14:paraId="404027A8">
      <w:pPr>
        <w:keepNext w:val="0"/>
        <w:keepLines w:val="0"/>
        <w:pageBreakBefore w:val="0"/>
        <w:widowControl w:val="0"/>
        <w:kinsoku/>
        <w:wordWrap/>
        <w:overflowPunct/>
        <w:topLinePunct w:val="0"/>
        <w:bidi w:val="0"/>
        <w:adjustRightInd/>
        <w:snapToGrid/>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0E077E3B">
      <w:pPr>
        <w:keepNext w:val="0"/>
        <w:keepLines w:val="0"/>
        <w:pageBreakBefore w:val="0"/>
        <w:widowControl w:val="0"/>
        <w:kinsoku/>
        <w:wordWrap/>
        <w:overflowPunct/>
        <w:topLinePunct w:val="0"/>
        <w:autoSpaceDE w:val="0"/>
        <w:autoSpaceDN w:val="0"/>
        <w:bidi w:val="0"/>
        <w:adjustRightInd/>
        <w:snapToGrid/>
        <w:spacing w:line="360" w:lineRule="auto"/>
        <w:ind w:firstLine="0" w:firstLineChars="0"/>
        <w:jc w:val="center"/>
        <w:textAlignment w:val="auto"/>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3535F2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0EAABD0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3C6A2E46">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325709E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6BC28FF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132FA039">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5E1E11C1">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3B74B2B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E89F3E2">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p w14:paraId="56807D4C">
      <w:pPr>
        <w:autoSpaceDE w:val="0"/>
        <w:autoSpaceDN w:val="0"/>
        <w:spacing w:line="360" w:lineRule="auto"/>
        <w:ind w:firstLine="360" w:firstLineChars="150"/>
        <w:jc w:val="left"/>
        <w:rPr>
          <w:rFonts w:hint="eastAsia" w:ascii="仿宋" w:hAnsi="仿宋" w:eastAsia="仿宋" w:cs="仿宋"/>
          <w:kern w:val="0"/>
          <w:sz w:val="24"/>
          <w:highlight w:val="none"/>
        </w:rPr>
      </w:pPr>
    </w:p>
    <w:p w14:paraId="5DA3888A">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tbl>
      <w:tblPr>
        <w:tblStyle w:val="10"/>
        <w:tblpPr w:leftFromText="180" w:rightFromText="180" w:vertAnchor="text" w:horzAnchor="page" w:tblpX="1778" w:tblpY="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332F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6981366B">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0199B01F">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3C12166F">
      <w:pPr>
        <w:autoSpaceDE w:val="0"/>
        <w:autoSpaceDN w:val="0"/>
        <w:adjustRightInd w:val="0"/>
        <w:snapToGrid w:val="0"/>
        <w:spacing w:line="360" w:lineRule="auto"/>
        <w:jc w:val="right"/>
        <w:rPr>
          <w:rFonts w:hint="eastAsia" w:ascii="仿宋" w:hAnsi="仿宋" w:eastAsia="仿宋" w:cs="仿宋"/>
          <w:kern w:val="0"/>
          <w:sz w:val="24"/>
          <w:highlight w:val="none"/>
        </w:rPr>
      </w:pPr>
    </w:p>
    <w:p w14:paraId="53B2B30F">
      <w:pPr>
        <w:autoSpaceDE w:val="0"/>
        <w:autoSpaceDN w:val="0"/>
        <w:adjustRightInd w:val="0"/>
        <w:snapToGrid w:val="0"/>
        <w:spacing w:line="360" w:lineRule="auto"/>
        <w:jc w:val="right"/>
        <w:rPr>
          <w:rFonts w:hint="eastAsia" w:ascii="仿宋" w:hAnsi="仿宋" w:eastAsia="仿宋" w:cs="仿宋"/>
          <w:kern w:val="0"/>
          <w:sz w:val="24"/>
          <w:highlight w:val="none"/>
        </w:rPr>
      </w:pPr>
    </w:p>
    <w:p w14:paraId="2FFB37DB">
      <w:pPr>
        <w:autoSpaceDE w:val="0"/>
        <w:autoSpaceDN w:val="0"/>
        <w:adjustRightInd w:val="0"/>
        <w:snapToGrid w:val="0"/>
        <w:spacing w:line="360" w:lineRule="auto"/>
        <w:jc w:val="right"/>
        <w:rPr>
          <w:rFonts w:hint="eastAsia" w:ascii="仿宋" w:hAnsi="仿宋" w:eastAsia="仿宋" w:cs="仿宋"/>
          <w:kern w:val="0"/>
          <w:sz w:val="24"/>
          <w:highlight w:val="none"/>
        </w:rPr>
      </w:pPr>
    </w:p>
    <w:p w14:paraId="167E6C09">
      <w:pPr>
        <w:autoSpaceDE w:val="0"/>
        <w:autoSpaceDN w:val="0"/>
        <w:adjustRightInd w:val="0"/>
        <w:snapToGrid w:val="0"/>
        <w:spacing w:line="360" w:lineRule="auto"/>
        <w:jc w:val="right"/>
        <w:rPr>
          <w:rFonts w:hint="eastAsia" w:ascii="仿宋" w:hAnsi="仿宋" w:eastAsia="仿宋" w:cs="仿宋"/>
          <w:kern w:val="0"/>
          <w:sz w:val="24"/>
          <w:highlight w:val="none"/>
        </w:rPr>
      </w:pPr>
    </w:p>
    <w:p w14:paraId="20F78E0C">
      <w:pPr>
        <w:autoSpaceDE w:val="0"/>
        <w:autoSpaceDN w:val="0"/>
        <w:adjustRightInd w:val="0"/>
        <w:snapToGrid w:val="0"/>
        <w:spacing w:line="360" w:lineRule="auto"/>
        <w:jc w:val="right"/>
        <w:rPr>
          <w:rFonts w:hint="eastAsia" w:ascii="仿宋" w:hAnsi="仿宋" w:eastAsia="仿宋" w:cs="仿宋"/>
          <w:kern w:val="0"/>
          <w:sz w:val="24"/>
          <w:highlight w:val="none"/>
        </w:rPr>
      </w:pPr>
    </w:p>
    <w:p w14:paraId="7BB97834">
      <w:pPr>
        <w:autoSpaceDE w:val="0"/>
        <w:autoSpaceDN w:val="0"/>
        <w:adjustRightInd w:val="0"/>
        <w:snapToGrid w:val="0"/>
        <w:spacing w:line="360" w:lineRule="auto"/>
        <w:jc w:val="right"/>
        <w:rPr>
          <w:rFonts w:hint="eastAsia" w:ascii="仿宋" w:hAnsi="仿宋" w:eastAsia="仿宋" w:cs="仿宋"/>
          <w:kern w:val="0"/>
          <w:sz w:val="24"/>
          <w:highlight w:val="none"/>
        </w:rPr>
      </w:pPr>
    </w:p>
    <w:p w14:paraId="5959DD1A">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DB09F38">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2BF247C0">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18CD9F68">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14:paraId="66CC2C8C">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18417E6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3BDB4D7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20CC2413">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CF87C9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52C846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sz w:val="22"/>
        </w:rPr>
        <mc:AlternateContent>
          <mc:Choice Requires="wpg">
            <w:drawing>
              <wp:anchor distT="0" distB="0" distL="114300" distR="114300" simplePos="0" relativeHeight="251659264" behindDoc="0" locked="0" layoutInCell="1" allowOverlap="1">
                <wp:simplePos x="0" y="0"/>
                <wp:positionH relativeFrom="column">
                  <wp:posOffset>572135</wp:posOffset>
                </wp:positionH>
                <wp:positionV relativeFrom="paragraph">
                  <wp:posOffset>100965</wp:posOffset>
                </wp:positionV>
                <wp:extent cx="4968240" cy="2924810"/>
                <wp:effectExtent l="4445" t="4445" r="10795" b="12065"/>
                <wp:wrapNone/>
                <wp:docPr id="12" name="组合 12"/>
                <wp:cNvGraphicFramePr/>
                <a:graphic xmlns:a="http://schemas.openxmlformats.org/drawingml/2006/main">
                  <a:graphicData uri="http://schemas.microsoft.com/office/word/2010/wordprocessingGroup">
                    <wpg:wgp>
                      <wpg:cNvGrpSpPr/>
                      <wpg:grpSpPr>
                        <a:xfrm>
                          <a:off x="0" y="0"/>
                          <a:ext cx="4968240" cy="2924810"/>
                          <a:chOff x="7589" y="425343"/>
                          <a:chExt cx="7824" cy="4606"/>
                        </a:xfrm>
                      </wpg:grpSpPr>
                      <wps:wsp>
                        <wps:cNvPr id="3" name="圆角矩形 4"/>
                        <wps:cNvSpPr/>
                        <wps:spPr>
                          <a:xfrm>
                            <a:off x="11619" y="425355"/>
                            <a:ext cx="3794" cy="2158"/>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wps:wsp>
                        <wps:cNvPr id="5" name="圆角矩形 5"/>
                        <wps:cNvSpPr/>
                        <wps:spPr>
                          <a:xfrm>
                            <a:off x="7589" y="425343"/>
                            <a:ext cx="3794" cy="2186"/>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wps:txbx>
                        <wps:bodyPr vert="horz" anchor="t" upright="1"/>
                      </wps:wsp>
                      <wps:wsp>
                        <wps:cNvPr id="8" name="圆角矩形 6"/>
                        <wps:cNvSpPr/>
                        <wps:spPr>
                          <a:xfrm>
                            <a:off x="11641" y="427945"/>
                            <a:ext cx="3770" cy="2004"/>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wps:txbx>
                        <wps:bodyPr vert="horz" anchor="t" upright="1"/>
                      </wps:wsp>
                      <wps:wsp>
                        <wps:cNvPr id="9" name="圆角矩形 7"/>
                        <wps:cNvSpPr/>
                        <wps:spPr>
                          <a:xfrm>
                            <a:off x="7606" y="427957"/>
                            <a:ext cx="3879" cy="1972"/>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435845F">
                              <w:pPr>
                                <w:jc w:val="center"/>
                              </w:pPr>
                            </w:p>
                            <w:p w14:paraId="650C2E39">
                              <w:pPr>
                                <w:jc w:val="center"/>
                              </w:pPr>
                              <w:r>
                                <w:rPr>
                                  <w:rFonts w:hint="eastAsia" w:ascii="宋体" w:hAnsi="宋体" w:eastAsia="宋体" w:cs="宋体"/>
                                  <w:color w:val="auto"/>
                                  <w:sz w:val="22"/>
                                  <w:szCs w:val="22"/>
                                  <w:highlight w:val="none"/>
                                </w:rPr>
                                <w:t>委托代理人身份证</w:t>
                              </w:r>
                            </w:p>
                            <w:p w14:paraId="5321B900">
                              <w:pPr>
                                <w:jc w:val="center"/>
                              </w:pPr>
                            </w:p>
                          </w:txbxContent>
                        </wps:txbx>
                        <wps:bodyPr vert="horz" anchor="t" upright="1"/>
                      </wps:wsp>
                    </wpg:wgp>
                  </a:graphicData>
                </a:graphic>
              </wp:anchor>
            </w:drawing>
          </mc:Choice>
          <mc:Fallback>
            <w:pict>
              <v:group id="_x0000_s1026" o:spid="_x0000_s1026" o:spt="203" style="position:absolute;left:0pt;margin-left:45.05pt;margin-top:7.95pt;height:230.3pt;width:391.2pt;z-index:251659264;mso-width-relative:page;mso-height-relative:page;" coordorigin="7589,425343" coordsize="7824,4606" o:gfxdata="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CEnQY3aAAAACQEAAA8AAAAAAAAAAQAgAAAAIgAAAGRycy9kb3ducmV2LnhtbFBLAQIUABQAAAAI&#10;AIdO4kDjLmH3QQMAAIENAAAOAAAAAAAAAAEAIAAAACkBAABkcnMvZTJvRG9jLnhtbFBLBQYAAAAA&#10;BgAGAFkBAADcBgAAAAA=&#10;">
                <o:lock v:ext="edit" aspectratio="f"/>
                <v:roundrect id="圆角矩形 4" o:spid="_x0000_s1026" o:spt="2" style="position:absolute;left:11619;top:425355;height:2158;width:3794;" fillcolor="#FFFFFF" filled="t" stroked="t" coordsize="21600,21600" arcsize="0" o:gfxdata="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q0YL4A&#10;AADaAAAADwAAAAAAAAABACAAAAAiAAAAZHJzL2Rvd25yZXYueG1sUEsBAhQAFAAAAAgAh07iQDMv&#10;BZ47AAAAOQAAABAAAAAAAAAAAQAgAAAADQEAAGRycy9zaGFwZXhtbC54bWxQSwUGAAAAAAYABgBb&#10;AQAAtwMAAAAA&#10;">
                  <v:fill on="t" focussize="0,0"/>
                  <v:stroke color="#000000" joinstyle="round" dashstyle="dash"/>
                  <v:imagedata o:title=""/>
                  <o:lock v:ext="edit" aspectratio="f"/>
                  <v:textbo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v:roundrect id="_x0000_s1026" o:spid="_x0000_s1026" o:spt="2" style="position:absolute;left:7589;top:425343;height:2186;width:3794;" fillcolor="#FFFFFF" filled="t" stroked="t" coordsize="21600,21600" arcsize="0" o:gfxdata="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HUK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v:textbox>
                </v:roundrect>
                <v:roundrect id="圆角矩形 6" o:spid="_x0000_s1026" o:spt="2" style="position:absolute;left:11641;top:427945;height:2004;width:3770;" fillcolor="#FFFFFF" filled="t" stroked="t" coordsize="21600,21600" arcsize="0" o:gfxdata="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fiYRugAAANoA&#10;AAAPAAAAAAAAAAEAIAAAACIAAABkcnMvZG93bnJldi54bWxQSwECFAAUAAAACACHTuJAMy8FnjsA&#10;AAA5AAAAEAAAAAAAAAABACAAAAAJAQAAZHJzL3NoYXBleG1sLnhtbFBLBQYAAAAABgAGAFsBAACz&#10;AwAAAAA=&#10;">
                  <v:fill on="t" focussize="0,0"/>
                  <v:stroke color="#000000" joinstyle="round" dashstyle="dash"/>
                  <v:imagedata o:title=""/>
                  <o:lock v:ext="edit" aspectratio="f"/>
                  <v:textbo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v:textbox>
                </v:roundrect>
                <v:roundrect id="圆角矩形 7" o:spid="_x0000_s1026" o:spt="2" style="position:absolute;left:7606;top:427957;height:1972;width:3879;" fillcolor="#FFFFFF" filled="t" stroked="t" coordsize="21600,21600" arcsize="0" o:gfxdata="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bF0e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2435845F">
                        <w:pPr>
                          <w:jc w:val="center"/>
                        </w:pPr>
                      </w:p>
                      <w:p w14:paraId="650C2E39">
                        <w:pPr>
                          <w:jc w:val="center"/>
                        </w:pPr>
                        <w:r>
                          <w:rPr>
                            <w:rFonts w:hint="eastAsia" w:ascii="宋体" w:hAnsi="宋体" w:eastAsia="宋体" w:cs="宋体"/>
                            <w:color w:val="auto"/>
                            <w:sz w:val="22"/>
                            <w:szCs w:val="22"/>
                            <w:highlight w:val="none"/>
                          </w:rPr>
                          <w:t>委托代理人身份证</w:t>
                        </w:r>
                      </w:p>
                      <w:p w14:paraId="5321B900">
                        <w:pPr>
                          <w:jc w:val="center"/>
                        </w:pPr>
                      </w:p>
                    </w:txbxContent>
                  </v:textbox>
                </v:roundrect>
              </v:group>
            </w:pict>
          </mc:Fallback>
        </mc:AlternateContent>
      </w:r>
    </w:p>
    <w:p w14:paraId="30F80CE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2F5287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lang w:val="en-US" w:eastAsia="zh-CN"/>
        </w:rPr>
      </w:pPr>
      <w:r>
        <w:rPr>
          <w:rFonts w:hint="eastAsia" w:ascii="仿宋" w:hAnsi="仿宋" w:eastAsia="仿宋" w:cs="仿宋"/>
          <w:color w:val="auto"/>
          <w:sz w:val="22"/>
          <w:szCs w:val="22"/>
          <w:highlight w:val="none"/>
          <w:lang w:val="en-US" w:eastAsia="zh-CN"/>
        </w:rPr>
        <w:t xml:space="preserve"> </w:t>
      </w:r>
    </w:p>
    <w:p w14:paraId="01E3EDD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E855BD0">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71EFBE72">
      <w:pPr>
        <w:keepNext w:val="0"/>
        <w:keepLines w:val="0"/>
        <w:pageBreakBefore w:val="0"/>
        <w:widowControl w:val="0"/>
        <w:kinsoku/>
        <w:wordWrap/>
        <w:overflowPunct/>
        <w:topLinePunct w:val="0"/>
        <w:autoSpaceDE/>
        <w:autoSpaceDN/>
        <w:bidi w:val="0"/>
        <w:adjustRightInd/>
        <w:snapToGrid/>
        <w:spacing w:line="240" w:lineRule="auto"/>
        <w:ind w:left="0" w:leftChars="0"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599AD96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79DC7E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5EDAC6C6">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7284C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p>
    <w:p w14:paraId="28531B7B">
      <w:pPr>
        <w:keepNext w:val="0"/>
        <w:keepLines w:val="0"/>
        <w:pageBreakBefore w:val="0"/>
        <w:kinsoku/>
        <w:wordWrap/>
        <w:overflowPunct/>
        <w:topLinePunct w:val="0"/>
        <w:bidi w:val="0"/>
        <w:spacing w:line="360" w:lineRule="auto"/>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1DEA8020">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3E9CD95F">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0C8BD93A">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0938A3FF">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02A4889A">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7562346">
      <w:pPr>
        <w:autoSpaceDE w:val="0"/>
        <w:autoSpaceDN w:val="0"/>
        <w:adjustRightInd w:val="0"/>
        <w:snapToGrid w:val="0"/>
        <w:spacing w:line="360" w:lineRule="auto"/>
        <w:jc w:val="center"/>
        <w:rPr>
          <w:rFonts w:hint="eastAsia" w:ascii="仿宋" w:hAnsi="仿宋" w:eastAsia="仿宋" w:cs="仿宋"/>
          <w:b/>
          <w:sz w:val="28"/>
          <w:szCs w:val="28"/>
          <w:highlight w:val="none"/>
        </w:rPr>
      </w:pPr>
      <w:r>
        <w:rPr>
          <w:rFonts w:hint="eastAsia" w:ascii="仿宋" w:hAnsi="仿宋" w:eastAsia="仿宋" w:cs="仿宋"/>
          <w:sz w:val="24"/>
          <w:szCs w:val="24"/>
          <w:highlight w:val="none"/>
        </w:rPr>
        <w:t>年   月   日</w:t>
      </w:r>
    </w:p>
    <w:p w14:paraId="785D3D15">
      <w:pPr>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r>
        <w:rPr>
          <w:rFonts w:hint="eastAsia" w:ascii="仿宋" w:hAnsi="仿宋" w:eastAsia="仿宋" w:cs="仿宋"/>
          <w:highlight w:val="none"/>
        </w:rPr>
        <w:t xml:space="preserve">    </w:t>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r>
        <w:rPr>
          <w:rFonts w:hint="eastAsia" w:ascii="仿宋" w:hAnsi="仿宋" w:eastAsia="仿宋" w:cs="仿宋"/>
          <w:b/>
          <w:sz w:val="28"/>
          <w:szCs w:val="28"/>
          <w:highlight w:val="none"/>
        </w:rPr>
        <w:t>：</w:t>
      </w:r>
    </w:p>
    <w:p w14:paraId="2C292F66">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BC01A2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31865369">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801995" cy="2755900"/>
                    </a:xfrm>
                    <a:prstGeom prst="rect">
                      <a:avLst/>
                    </a:prstGeom>
                    <a:noFill/>
                    <a:ln>
                      <a:noFill/>
                    </a:ln>
                  </pic:spPr>
                </pic:pic>
              </a:graphicData>
            </a:graphic>
          </wp:inline>
        </w:drawing>
      </w:r>
    </w:p>
    <w:p w14:paraId="02AAFBEA">
      <w:pPr>
        <w:spacing w:line="360" w:lineRule="auto"/>
        <w:rPr>
          <w:rFonts w:hint="eastAsia" w:ascii="仿宋" w:hAnsi="仿宋" w:eastAsia="仿宋" w:cs="仿宋"/>
          <w:sz w:val="24"/>
          <w:highlight w:val="none"/>
        </w:rPr>
      </w:pPr>
    </w:p>
    <w:p w14:paraId="55F6C9B3">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67EFEA1D">
      <w:pPr>
        <w:spacing w:line="360" w:lineRule="auto"/>
        <w:rPr>
          <w:rFonts w:hint="eastAsia" w:ascii="仿宋" w:hAnsi="仿宋" w:eastAsia="仿宋" w:cs="仿宋"/>
          <w:kern w:val="0"/>
          <w:sz w:val="24"/>
          <w:highlight w:val="none"/>
        </w:rPr>
        <w:sectPr>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2"/>
                    <a:stretch>
                      <a:fillRect/>
                    </a:stretch>
                  </pic:blipFill>
                  <pic:spPr>
                    <a:xfrm>
                      <a:off x="0" y="0"/>
                      <a:ext cx="5855970" cy="3321050"/>
                    </a:xfrm>
                    <a:prstGeom prst="rect">
                      <a:avLst/>
                    </a:prstGeom>
                    <a:noFill/>
                    <a:ln>
                      <a:noFill/>
                    </a:ln>
                  </pic:spPr>
                </pic:pic>
              </a:graphicData>
            </a:graphic>
          </wp:inline>
        </w:drawing>
      </w:r>
    </w:p>
    <w:p w14:paraId="719FFE5B">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21B40676">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3"/>
                    <a:stretch>
                      <a:fillRect/>
                    </a:stretch>
                  </pic:blipFill>
                  <pic:spPr>
                    <a:xfrm>
                      <a:off x="0" y="0"/>
                      <a:ext cx="5653405" cy="3240405"/>
                    </a:xfrm>
                    <a:prstGeom prst="rect">
                      <a:avLst/>
                    </a:prstGeom>
                    <a:noFill/>
                    <a:ln>
                      <a:noFill/>
                    </a:ln>
                  </pic:spPr>
                </pic:pic>
              </a:graphicData>
            </a:graphic>
          </wp:inline>
        </w:drawing>
      </w:r>
    </w:p>
    <w:p w14:paraId="6C24E5C9">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560B2D00">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49D8AD0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4"/>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48453614">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0B380936">
      <w:pPr>
        <w:spacing w:line="360" w:lineRule="auto"/>
        <w:ind w:right="-1176" w:rightChars="-490"/>
        <w:jc w:val="left"/>
        <w:rPr>
          <w:rFonts w:hint="eastAsia" w:ascii="仿宋" w:hAnsi="仿宋" w:eastAsia="仿宋" w:cs="仿宋"/>
          <w:sz w:val="24"/>
          <w:highlight w:val="none"/>
        </w:rPr>
      </w:pPr>
    </w:p>
    <w:p w14:paraId="1B925602">
      <w:pPr>
        <w:spacing w:line="360" w:lineRule="auto"/>
        <w:ind w:right="-1176"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5"/>
                    <a:stretch>
                      <a:fillRect/>
                    </a:stretch>
                  </pic:blipFill>
                  <pic:spPr>
                    <a:xfrm>
                      <a:off x="0" y="0"/>
                      <a:ext cx="5713095" cy="2900680"/>
                    </a:xfrm>
                    <a:prstGeom prst="rect">
                      <a:avLst/>
                    </a:prstGeom>
                    <a:noFill/>
                    <a:ln>
                      <a:noFill/>
                    </a:ln>
                  </pic:spPr>
                </pic:pic>
              </a:graphicData>
            </a:graphic>
          </wp:inline>
        </w:drawing>
      </w:r>
    </w:p>
    <w:p w14:paraId="388F0FF6">
      <w:pPr>
        <w:spacing w:line="360" w:lineRule="auto"/>
        <w:ind w:right="-1176" w:rightChars="-490"/>
        <w:rPr>
          <w:rFonts w:hint="eastAsia" w:ascii="仿宋" w:hAnsi="仿宋" w:eastAsia="仿宋" w:cs="仿宋"/>
          <w:sz w:val="24"/>
          <w:highlight w:val="none"/>
        </w:rPr>
      </w:pPr>
    </w:p>
    <w:p w14:paraId="6CF5019D">
      <w:pPr>
        <w:spacing w:line="360" w:lineRule="auto"/>
        <w:ind w:right="-1176"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710042C2">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711825" cy="2983230"/>
            <wp:effectExtent l="0" t="0" r="3175" b="381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6"/>
                    <a:stretch>
                      <a:fillRect/>
                    </a:stretch>
                  </pic:blipFill>
                  <pic:spPr>
                    <a:xfrm>
                      <a:off x="0" y="0"/>
                      <a:ext cx="5711825" cy="2983230"/>
                    </a:xfrm>
                    <a:prstGeom prst="rect">
                      <a:avLst/>
                    </a:prstGeom>
                    <a:noFill/>
                    <a:ln>
                      <a:noFill/>
                    </a:ln>
                  </pic:spPr>
                </pic:pic>
              </a:graphicData>
            </a:graphic>
          </wp:inline>
        </w:drawing>
      </w:r>
    </w:p>
    <w:p w14:paraId="528D83D7">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10C0ABC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66E12366">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38BE35F">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0CCC3EAC">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2705F4BC">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BD3DE93">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35EF87D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7"/>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113A2AB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72FE9C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88E6B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17CBED4E">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E70DDBF">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p>
    <w:p w14:paraId="33933950">
      <w:pPr>
        <w:keepNext w:val="0"/>
        <w:keepLines w:val="0"/>
        <w:pageBreakBefore w:val="0"/>
        <w:widowControl w:val="0"/>
        <w:kinsoku/>
        <w:wordWrap/>
        <w:overflowPunct/>
        <w:topLinePunct w:val="0"/>
        <w:autoSpaceDE/>
        <w:autoSpaceDN/>
        <w:bidi w:val="0"/>
        <w:adjustRightInd/>
        <w:snapToGrid/>
        <w:spacing w:before="161" w:beforeLines="50" w:after="161" w:afterLines="50" w:line="360" w:lineRule="auto"/>
        <w:ind w:firstLine="0" w:firstLineChars="0"/>
        <w:jc w:val="center"/>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29"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descr="图片1_副本"/>
                    <pic:cNvPicPr>
                      <a:picLocks noChangeAspect="1"/>
                    </pic:cNvPicPr>
                  </pic:nvPicPr>
                  <pic:blipFill>
                    <a:blip r:embed="rId18"/>
                    <a:stretch>
                      <a:fillRect/>
                    </a:stretch>
                  </pic:blipFill>
                  <pic:spPr>
                    <a:xfrm>
                      <a:off x="0" y="0"/>
                      <a:ext cx="5280660" cy="3390900"/>
                    </a:xfrm>
                    <a:prstGeom prst="rect">
                      <a:avLst/>
                    </a:prstGeom>
                    <a:noFill/>
                    <a:ln>
                      <a:noFill/>
                    </a:ln>
                  </pic:spPr>
                </pic:pic>
              </a:graphicData>
            </a:graphic>
          </wp:inline>
        </w:drawing>
      </w:r>
    </w:p>
    <w:p w14:paraId="292F4C4C">
      <w:pPr>
        <w:pStyle w:val="2"/>
        <w:rPr>
          <w:rFonts w:hint="eastAsia" w:ascii="仿宋" w:hAnsi="仿宋" w:eastAsia="仿宋" w:cs="仿宋"/>
          <w:bCs/>
          <w:sz w:val="24"/>
          <w:highlight w:val="none"/>
          <w:lang w:eastAsia="zh-CN"/>
        </w:rPr>
      </w:pPr>
    </w:p>
    <w:p w14:paraId="7A655CF6">
      <w:pPr>
        <w:pStyle w:val="2"/>
        <w:rPr>
          <w:rFonts w:hint="eastAsia" w:ascii="仿宋" w:hAnsi="仿宋" w:eastAsia="仿宋" w:cs="仿宋"/>
          <w:bCs/>
          <w:sz w:val="24"/>
          <w:highlight w:val="none"/>
          <w:lang w:eastAsia="zh-CN"/>
        </w:rPr>
      </w:pPr>
    </w:p>
    <w:p w14:paraId="2754819D">
      <w:pPr>
        <w:pStyle w:val="2"/>
        <w:rPr>
          <w:rFonts w:hint="eastAsia" w:ascii="仿宋" w:hAnsi="仿宋" w:eastAsia="仿宋" w:cs="仿宋"/>
          <w:bCs/>
          <w:sz w:val="24"/>
          <w:highlight w:val="none"/>
          <w:lang w:eastAsia="zh-CN"/>
        </w:rPr>
      </w:pPr>
    </w:p>
    <w:p w14:paraId="0298EDF1">
      <w:pPr>
        <w:pStyle w:val="2"/>
        <w:rPr>
          <w:rFonts w:hint="eastAsia" w:ascii="仿宋" w:hAnsi="仿宋" w:eastAsia="仿宋" w:cs="仿宋"/>
          <w:bCs/>
          <w:sz w:val="24"/>
          <w:highlight w:val="none"/>
          <w:lang w:eastAsia="zh-CN"/>
        </w:rPr>
      </w:pPr>
    </w:p>
    <w:p w14:paraId="2458992D">
      <w:pPr>
        <w:pStyle w:val="2"/>
        <w:rPr>
          <w:rFonts w:hint="eastAsia" w:ascii="仿宋" w:hAnsi="仿宋" w:eastAsia="仿宋" w:cs="仿宋"/>
          <w:bCs/>
          <w:sz w:val="24"/>
          <w:highlight w:val="none"/>
          <w:lang w:eastAsia="zh-CN"/>
        </w:rPr>
      </w:pPr>
    </w:p>
    <w:p w14:paraId="65A1CC31">
      <w:pPr>
        <w:pStyle w:val="2"/>
        <w:rPr>
          <w:rFonts w:hint="eastAsia" w:ascii="仿宋" w:hAnsi="仿宋" w:eastAsia="仿宋" w:cs="仿宋"/>
          <w:bCs/>
          <w:sz w:val="24"/>
          <w:highlight w:val="none"/>
          <w:lang w:eastAsia="zh-CN"/>
        </w:rPr>
      </w:pPr>
    </w:p>
    <w:p w14:paraId="4B49CF32">
      <w:pPr>
        <w:pStyle w:val="2"/>
        <w:rPr>
          <w:rFonts w:hint="eastAsia" w:ascii="仿宋" w:hAnsi="仿宋" w:eastAsia="仿宋" w:cs="仿宋"/>
          <w:bCs/>
          <w:sz w:val="24"/>
          <w:highlight w:val="none"/>
          <w:lang w:eastAsia="zh-CN"/>
        </w:rPr>
      </w:pPr>
    </w:p>
    <w:p w14:paraId="5FB861C3">
      <w:pPr>
        <w:pStyle w:val="2"/>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附件5：</w:t>
      </w:r>
    </w:p>
    <w:p w14:paraId="302D2CC7">
      <w:pPr>
        <w:jc w:val="center"/>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投标人与招标人无利害关系承诺书</w:t>
      </w:r>
    </w:p>
    <w:p w14:paraId="1E890A6B">
      <w:pPr>
        <w:rPr>
          <w:rFonts w:hint="eastAsia" w:ascii="仿宋" w:hAnsi="仿宋" w:eastAsia="仿宋" w:cs="仿宋"/>
          <w:sz w:val="24"/>
          <w:szCs w:val="24"/>
          <w:lang w:val="en-US" w:eastAsia="zh-CN"/>
        </w:rPr>
      </w:pPr>
    </w:p>
    <w:p w14:paraId="25593E47">
      <w:pPr>
        <w:rPr>
          <w:rFonts w:hint="eastAsia" w:ascii="仿宋" w:hAnsi="仿宋" w:eastAsia="仿宋" w:cs="仿宋"/>
          <w:sz w:val="24"/>
          <w:szCs w:val="24"/>
          <w:lang w:val="en-US" w:eastAsia="zh-CN"/>
        </w:rPr>
      </w:pPr>
    </w:p>
    <w:p w14:paraId="6F9E199B">
      <w:pPr>
        <w:spacing w:line="36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致（招标人或招标代理机构）:</w:t>
      </w:r>
    </w:p>
    <w:p w14:paraId="48E99911">
      <w:pPr>
        <w:spacing w:line="360" w:lineRule="auto"/>
        <w:ind w:firstLine="480" w:firstLineChars="200"/>
        <w:rPr>
          <w:rFonts w:hint="eastAsia" w:ascii="仿宋" w:hAnsi="仿宋" w:eastAsia="仿宋" w:cs="仿宋"/>
          <w:sz w:val="24"/>
          <w:szCs w:val="24"/>
          <w:u w:val="none"/>
          <w:lang w:val="en-US" w:eastAsia="zh-CN"/>
        </w:rPr>
      </w:pP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公司（以下简称“我公司”）作为</w:t>
      </w:r>
      <w:r>
        <w:rPr>
          <w:rFonts w:hint="eastAsia" w:ascii="仿宋" w:hAnsi="仿宋" w:eastAsia="仿宋" w:cs="仿宋"/>
          <w:sz w:val="24"/>
          <w:szCs w:val="24"/>
          <w:u w:val="single"/>
          <w:lang w:val="en-US" w:eastAsia="zh-CN"/>
        </w:rPr>
        <w:t xml:space="preserve">项目名称：          ;项目编号：        </w:t>
      </w:r>
      <w:r>
        <w:rPr>
          <w:rFonts w:hint="eastAsia" w:ascii="仿宋" w:hAnsi="仿宋" w:eastAsia="仿宋" w:cs="仿宋"/>
          <w:sz w:val="24"/>
          <w:szCs w:val="24"/>
          <w:u w:val="none"/>
          <w:lang w:val="en-US" w:eastAsia="zh-CN"/>
        </w:rPr>
        <w:t>的投标人，为确保本次招投标活动的公正性、公平性和透明度，我公司承诺如下：</w:t>
      </w:r>
    </w:p>
    <w:p w14:paraId="07433F42">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一、我公司承诺，我公司非招标人职工及所办企业，不存在任何可能影响招标公正性的利害关系。</w:t>
      </w:r>
    </w:p>
    <w:p w14:paraId="4241CE01">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二、我公司承诺，在得知与招标人存在可能影响招标公正性的利害关系时，将立即向招标人书面报告，并主动放弃投标资格或接受招标人的相关处理决定。</w:t>
      </w:r>
    </w:p>
    <w:p w14:paraId="27B23813">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三、我公司理解并同意，如因我公司隐瞒或虚报与招标人之间的利害关系，导致招标过程受到干扰或损害招标人及其他投标人的合法权益，我公司将承担相应的法律责任和赔偿责任。</w:t>
      </w:r>
    </w:p>
    <w:p w14:paraId="732B0172">
      <w:pPr>
        <w:spacing w:line="360" w:lineRule="auto"/>
        <w:jc w:val="right"/>
        <w:rPr>
          <w:rFonts w:hint="eastAsia" w:ascii="仿宋" w:hAnsi="仿宋" w:eastAsia="仿宋" w:cs="仿宋"/>
          <w:sz w:val="24"/>
          <w:szCs w:val="24"/>
          <w:lang w:val="en-US" w:eastAsia="zh-CN"/>
        </w:rPr>
      </w:pPr>
    </w:p>
    <w:p w14:paraId="5D0BF3E6">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投标人名称：</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35CF44A2">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法人或授权代表（签字或盖章）：</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2392FC55">
      <w:pPr>
        <w:pStyle w:val="2"/>
        <w:jc w:val="right"/>
      </w:pPr>
      <w:r>
        <w:rPr>
          <w:rFonts w:hint="eastAsia" w:ascii="仿宋" w:hAnsi="仿宋" w:eastAsia="仿宋" w:cs="仿宋"/>
          <w:sz w:val="24"/>
          <w:szCs w:val="24"/>
          <w:lang w:val="en-US" w:eastAsia="zh-CN"/>
        </w:rPr>
        <w:t>日期：</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年</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月</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日 </w:t>
      </w:r>
      <w:bookmarkStart w:id="0" w:name="_GoBack"/>
      <w:bookmarkEnd w:id="0"/>
    </w:p>
    <w:sectPr>
      <w:headerReference r:id="rId8" w:type="default"/>
      <w:footerReference r:id="rId9" w:type="default"/>
      <w:pgSz w:w="11906" w:h="16838"/>
      <w:pgMar w:top="1134" w:right="1134" w:bottom="1134" w:left="113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D85AB">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C5EFC7">
                          <w:pPr>
                            <w:pStyle w:val="7"/>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WW+3o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WW+3ozAgAAYwQAAA4AAAAAAAAAAQAgAAAAHwEAAGRycy9lMm9Eb2MueG1sUEsF&#10;BgAAAAAGAAYAWQEAAMQFAAAAAA==&#10;">
              <v:fill on="f" focussize="0,0"/>
              <v:stroke on="f" weight="0.5pt"/>
              <v:imagedata o:title=""/>
              <o:lock v:ext="edit" aspectratio="f"/>
              <v:textbox inset="0mm,0mm,0mm,0mm" style="mso-fit-shape-to-text:t;">
                <w:txbxContent>
                  <w:p w14:paraId="74C5EFC7">
                    <w:pPr>
                      <w:pStyle w:val="7"/>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26DEE">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DA05F9">
                          <w:pPr>
                            <w:pStyle w:val="7"/>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7EDA05F9">
                    <w:pPr>
                      <w:pStyle w:val="7"/>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A56791">
    <w:pPr>
      <w:pStyle w:val="7"/>
      <w:ind w:firstLine="360"/>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AC0C074">
                          <w:pPr>
                            <w:pStyle w:val="7"/>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14:paraId="4AC0C074">
                    <w:pPr>
                      <w:pStyle w:val="7"/>
                    </w:pPr>
                    <w:r>
                      <w:fldChar w:fldCharType="begin"/>
                    </w:r>
                    <w:r>
                      <w:instrText xml:space="preserve"> PAGE  \* MERGEFORMAT </w:instrText>
                    </w:r>
                    <w:r>
                      <w:fldChar w:fldCharType="separate"/>
                    </w:r>
                    <w:r>
                      <w:t>31</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C6E68">
    <w:pPr>
      <w:pStyle w:val="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31CF98">
    <w:pPr>
      <w:ind w:firstLine="480"/>
      <w:rPr>
        <w:rFonts w:ascii="宋体" w:hAnsi="宋体"/>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7E55B7C"/>
    <w:rsid w:val="47E55B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2">
    <w:name w:val="Default Paragraph Font"/>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2">
    <w:name w:val="Normal Indent"/>
    <w:basedOn w:val="1"/>
    <w:qFormat/>
    <w:uiPriority w:val="0"/>
    <w:pPr>
      <w:widowControl/>
      <w:ind w:firstLine="420"/>
      <w:jc w:val="left"/>
    </w:pPr>
    <w:rPr>
      <w:rFonts w:ascii="Calibri" w:hAnsi="Calibri" w:cs="Times New Roman"/>
      <w:kern w:val="0"/>
      <w:sz w:val="20"/>
      <w:szCs w:val="20"/>
    </w:rPr>
  </w:style>
  <w:style w:type="paragraph" w:styleId="3">
    <w:name w:val="Body Text"/>
    <w:basedOn w:val="1"/>
    <w:qFormat/>
    <w:uiPriority w:val="0"/>
    <w:rPr>
      <w:rFonts w:ascii="宋体" w:hAnsi="宋体" w:cs="Times New Roman"/>
      <w:kern w:val="0"/>
      <w:sz w:val="28"/>
    </w:rPr>
  </w:style>
  <w:style w:type="paragraph" w:styleId="4">
    <w:name w:val="Body Text Indent"/>
    <w:basedOn w:val="1"/>
    <w:next w:val="5"/>
    <w:qFormat/>
    <w:uiPriority w:val="0"/>
    <w:pPr>
      <w:ind w:firstLine="360"/>
    </w:pPr>
    <w:rPr>
      <w:sz w:val="18"/>
    </w:rPr>
  </w:style>
  <w:style w:type="paragraph" w:customStyle="1" w:styleId="5">
    <w:name w:val="p16"/>
    <w:next w:val="6"/>
    <w:autoRedefine/>
    <w:qFormat/>
    <w:uiPriority w:val="0"/>
    <w:pPr>
      <w:ind w:firstLine="420"/>
      <w:jc w:val="both"/>
    </w:pPr>
    <w:rPr>
      <w:rFonts w:ascii="宋体" w:hAnsi="Times New Roman" w:eastAsia="宋体" w:cs="宋体"/>
      <w:sz w:val="21"/>
      <w:szCs w:val="21"/>
      <w:lang w:val="en-US" w:eastAsia="zh-CN" w:bidi="ar-SA"/>
    </w:rPr>
  </w:style>
  <w:style w:type="paragraph" w:styleId="6">
    <w:name w:val="toc 2"/>
    <w:basedOn w:val="1"/>
    <w:next w:val="1"/>
    <w:qFormat/>
    <w:uiPriority w:val="39"/>
    <w:pPr>
      <w:ind w:left="210"/>
      <w:jc w:val="left"/>
    </w:pPr>
    <w:rPr>
      <w:rFonts w:ascii="Times New Roman" w:hAnsi="Times New Roman" w:cs="Times New Roman"/>
      <w:smallCaps/>
      <w:sz w:val="20"/>
      <w:szCs w:val="20"/>
    </w:rPr>
  </w:style>
  <w:style w:type="paragraph" w:styleId="7">
    <w:name w:val="footer"/>
    <w:basedOn w:val="1"/>
    <w:next w:val="3"/>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Body Text First Indent 2"/>
    <w:basedOn w:val="4"/>
    <w:next w:val="1"/>
    <w:unhideWhenUsed/>
    <w:qFormat/>
    <w:uiPriority w:val="99"/>
    <w:pPr>
      <w:ind w:firstLine="420"/>
    </w:p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2.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2025-01-26T02:30:00Z</dcterms:created>
  <dc:creator>@ruifeng</dc:creator>
  <cp:lastModifiedBy>@ruifeng</cp:lastModifiedBy>
  <dcterms:modified xsi:type="dcterms:W3CDTF">2025-01-26T02:32:31Z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DB469EE0D26547AAA2F338D4FDEB0CA4_11</vt:lpwstr>
  </property>
  <property fmtid="{D5CDD505-2E9C-101B-9397-08002B2CF9AE}" pid="4" name="KSOTemplateDocerSaveRecord">
    <vt:lpwstr>eyJoZGlkIjoiNDM3Y2VmNGI5MzdiMzQ2MDhmOGQzOTNlMDM1YTc3NDQiLCJ1c2VySWQiOiI1Mjg5OTA3NjQifQ==</vt:lpwstr>
  </property>
</Properties>
</file>