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E3A164"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 w14:paraId="2D949E1E"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 w14:paraId="23CCE1D3">
      <w:pPr>
        <w:pStyle w:val="2"/>
        <w:ind w:firstLine="360"/>
      </w:pPr>
    </w:p>
    <w:p w14:paraId="706608B5"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内蒙古蒙电资产运营有限责任公司：</w:t>
      </w:r>
    </w:p>
    <w:p w14:paraId="7B0D2BB0"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</w:t>
      </w:r>
      <w:bookmarkStart w:id="4" w:name="_GoBack"/>
      <w:bookmarkEnd w:id="4"/>
      <w:r>
        <w:rPr>
          <w:rFonts w:hint="eastAsia" w:ascii="宋体" w:hAnsi="宋体"/>
        </w:rPr>
        <w:t>、响应文件内容是真实有效的。如有不实，则违反“诚实信用”原则，我公司承担由此引发的所有责任。</w:t>
      </w:r>
    </w:p>
    <w:p w14:paraId="0AE7A8BC">
      <w:pPr>
        <w:jc w:val="left"/>
        <w:rPr>
          <w:rFonts w:ascii="Calibri" w:hAnsi="Calibri" w:cs="Times New Roman"/>
          <w:sz w:val="28"/>
        </w:rPr>
      </w:pPr>
    </w:p>
    <w:p w14:paraId="0E0D03EC"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2D0BF30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 w14:paraId="3205511F"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 w14:paraId="2440F45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0CCAE50B"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 w14:paraId="2EBE35B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32747EFF"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 w14:paraId="6AF15CB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44636D78"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 w14:paraId="59D8970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19414E90"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 w14:paraId="19C2EA1B"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 w14:paraId="4F5F2133"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 w14:paraId="0CD653F6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 w14:paraId="50965FAE"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 w14:paraId="2E3CE355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 w14:paraId="5506ABA2"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 w14:paraId="0B8F5004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 w14:paraId="33384E7D"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 w14:paraId="7E8A2481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 w14:paraId="57B1CB6D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 w14:paraId="2CDBC692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 w14:paraId="4BF4E076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 w14:paraId="52B24417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 w14:paraId="7EE73557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0E8CAD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310F5312"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 w14:paraId="709789A9"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 w14:paraId="386D49D6"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 w14:paraId="70A98DDD"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 w14:paraId="54A8144B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签字/签章）</w:t>
      </w:r>
    </w:p>
    <w:p w14:paraId="48336B0E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 w14:paraId="4F48D980"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 w14:paraId="70DF05F9">
      <w:pPr>
        <w:ind w:firstLine="480"/>
      </w:pPr>
      <w:r>
        <w:rPr>
          <w:rFonts w:hint="eastAsia" w:ascii="宋体" w:hAnsi="宋体" w:cs="宋体"/>
        </w:rPr>
        <w:br w:type="page"/>
      </w:r>
    </w:p>
    <w:p w14:paraId="39C8F533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 w14:paraId="13E88A21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 w14:paraId="5D4A1FC3"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 w14:paraId="79DB14F9"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 w14:paraId="2F8458A8"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 w14:paraId="65C0C28B"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 w14:paraId="2BBCE846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E3C11F3">
                            <w:pPr>
                              <w:ind w:firstLine="480"/>
                            </w:pPr>
                          </w:p>
                          <w:p w14:paraId="01AA0CAD"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 w14:paraId="2A19F9DD"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3E3C11F3">
                      <w:pPr>
                        <w:ind w:firstLine="480"/>
                      </w:pPr>
                    </w:p>
                    <w:p w14:paraId="01AA0CAD"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 w14:paraId="2A19F9DD"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6F3EB82">
                            <w:pPr>
                              <w:ind w:firstLine="480"/>
                              <w:jc w:val="center"/>
                            </w:pPr>
                          </w:p>
                          <w:p w14:paraId="7C51E8A3">
                            <w:pPr>
                              <w:ind w:firstLine="480"/>
                              <w:jc w:val="center"/>
                            </w:pPr>
                          </w:p>
                          <w:p w14:paraId="6392A372"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14:paraId="6CE527F8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6F3EB82">
                      <w:pPr>
                        <w:ind w:firstLine="480"/>
                        <w:jc w:val="center"/>
                      </w:pPr>
                    </w:p>
                    <w:p w14:paraId="7C51E8A3">
                      <w:pPr>
                        <w:ind w:firstLine="480"/>
                        <w:jc w:val="center"/>
                      </w:pPr>
                    </w:p>
                    <w:p w14:paraId="6392A372"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14:paraId="6CE527F8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5BCD6DF">
      <w:pPr>
        <w:ind w:firstLine="440"/>
        <w:rPr>
          <w:rFonts w:ascii="宋体" w:hAnsi="宋体" w:cs="宋体"/>
          <w:sz w:val="22"/>
          <w:szCs w:val="22"/>
        </w:rPr>
      </w:pPr>
    </w:p>
    <w:p w14:paraId="236A19EA">
      <w:pPr>
        <w:ind w:firstLine="440"/>
        <w:rPr>
          <w:rFonts w:ascii="宋体" w:hAnsi="宋体" w:cs="宋体"/>
          <w:sz w:val="22"/>
          <w:szCs w:val="22"/>
        </w:rPr>
      </w:pPr>
    </w:p>
    <w:p w14:paraId="7A73F14F">
      <w:pPr>
        <w:ind w:firstLine="440"/>
        <w:rPr>
          <w:rFonts w:ascii="宋体" w:hAnsi="宋体" w:cs="宋体"/>
          <w:sz w:val="22"/>
          <w:szCs w:val="22"/>
        </w:rPr>
      </w:pPr>
    </w:p>
    <w:p w14:paraId="0214BDA7">
      <w:pPr>
        <w:ind w:firstLine="440"/>
        <w:rPr>
          <w:rFonts w:ascii="宋体" w:hAnsi="宋体" w:cs="宋体"/>
          <w:sz w:val="22"/>
          <w:szCs w:val="22"/>
        </w:rPr>
      </w:pPr>
    </w:p>
    <w:p w14:paraId="666F868A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11B97C0">
                            <w:pPr>
                              <w:ind w:firstLine="480"/>
                            </w:pPr>
                          </w:p>
                          <w:p w14:paraId="4C893D73">
                            <w:pPr>
                              <w:ind w:firstLine="480"/>
                            </w:pPr>
                          </w:p>
                          <w:p w14:paraId="26A08A93"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11B97C0">
                      <w:pPr>
                        <w:ind w:firstLine="480"/>
                      </w:pPr>
                    </w:p>
                    <w:p w14:paraId="4C893D73">
                      <w:pPr>
                        <w:ind w:firstLine="480"/>
                      </w:pPr>
                    </w:p>
                    <w:p w14:paraId="26A08A93"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35D8EF2">
                            <w:pPr>
                              <w:ind w:firstLine="480"/>
                              <w:jc w:val="center"/>
                            </w:pPr>
                          </w:p>
                          <w:p w14:paraId="7A625B26">
                            <w:pPr>
                              <w:ind w:firstLine="480"/>
                              <w:jc w:val="center"/>
                            </w:pPr>
                          </w:p>
                          <w:p w14:paraId="49DC7269"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 w14:paraId="6FF0016B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35D8EF2">
                      <w:pPr>
                        <w:ind w:firstLine="480"/>
                        <w:jc w:val="center"/>
                      </w:pPr>
                    </w:p>
                    <w:p w14:paraId="7A625B26">
                      <w:pPr>
                        <w:ind w:firstLine="480"/>
                        <w:jc w:val="center"/>
                      </w:pPr>
                    </w:p>
                    <w:p w14:paraId="49DC7269"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 w14:paraId="6FF0016B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4F622D1">
      <w:pPr>
        <w:ind w:firstLine="440"/>
        <w:rPr>
          <w:rFonts w:ascii="宋体" w:hAnsi="宋体" w:cs="宋体"/>
          <w:sz w:val="22"/>
          <w:szCs w:val="22"/>
        </w:rPr>
      </w:pPr>
    </w:p>
    <w:p w14:paraId="7B36F1A4">
      <w:pPr>
        <w:ind w:firstLine="440"/>
        <w:rPr>
          <w:rFonts w:ascii="宋体" w:hAnsi="宋体" w:cs="宋体"/>
          <w:sz w:val="22"/>
          <w:szCs w:val="22"/>
        </w:rPr>
      </w:pPr>
    </w:p>
    <w:p w14:paraId="25D58B0E">
      <w:pPr>
        <w:ind w:firstLine="440"/>
        <w:rPr>
          <w:rFonts w:ascii="宋体" w:hAnsi="宋体" w:cs="宋体"/>
          <w:sz w:val="22"/>
          <w:szCs w:val="22"/>
        </w:rPr>
      </w:pPr>
    </w:p>
    <w:p w14:paraId="4CD7654A">
      <w:pPr>
        <w:ind w:firstLine="440"/>
        <w:rPr>
          <w:rFonts w:ascii="宋体" w:hAnsi="宋体" w:cs="宋体"/>
          <w:sz w:val="22"/>
          <w:szCs w:val="22"/>
        </w:rPr>
      </w:pPr>
    </w:p>
    <w:p w14:paraId="799DFFF4">
      <w:pPr>
        <w:ind w:firstLine="480"/>
        <w:rPr>
          <w:rFonts w:ascii="宋体" w:hAnsi="宋体" w:cs="宋体"/>
        </w:rPr>
      </w:pPr>
    </w:p>
    <w:p w14:paraId="0DA928E5"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 w14:paraId="45AC8C0A"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 w14:paraId="69AAB50C"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 w14:paraId="4FF7481E"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 w14:paraId="5A7224C3"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 w14:paraId="6619B68C"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 w14:paraId="51E7305B">
      <w:pPr>
        <w:pStyle w:val="2"/>
        <w:ind w:firstLine="360"/>
      </w:pPr>
    </w:p>
    <w:p w14:paraId="4D4F5398"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 w14:paraId="518C5B8A">
      <w:pPr>
        <w:ind w:firstLine="480"/>
      </w:pPr>
      <w:r>
        <w:br w:type="page"/>
      </w:r>
    </w:p>
    <w:p w14:paraId="21BAF6AE"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78E91D81"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 w14:paraId="4F4D775F"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 w14:paraId="00A7B1E3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 w14:paraId="4737D85C"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A747078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 w14:paraId="6231076E"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F20CD82"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5503"/>
      <w:bookmarkStart w:id="1" w:name="_Toc17064"/>
    </w:p>
    <w:p w14:paraId="66D9A04B">
      <w:pPr>
        <w:ind w:firstLine="643"/>
        <w:rPr>
          <w:b/>
          <w:kern w:val="0"/>
          <w:sz w:val="32"/>
        </w:rPr>
      </w:pPr>
    </w:p>
    <w:p w14:paraId="4CE1F787">
      <w:pPr>
        <w:ind w:firstLine="643"/>
        <w:rPr>
          <w:b/>
          <w:kern w:val="0"/>
          <w:sz w:val="32"/>
        </w:rPr>
      </w:pPr>
    </w:p>
    <w:p w14:paraId="6AD8C651">
      <w:pPr>
        <w:ind w:firstLine="643"/>
        <w:rPr>
          <w:b/>
          <w:kern w:val="0"/>
          <w:sz w:val="32"/>
        </w:rPr>
      </w:pPr>
    </w:p>
    <w:p w14:paraId="12CC0728">
      <w:pPr>
        <w:ind w:firstLine="643"/>
        <w:rPr>
          <w:b/>
          <w:kern w:val="0"/>
          <w:sz w:val="32"/>
        </w:rPr>
      </w:pPr>
    </w:p>
    <w:p w14:paraId="62F2ED59">
      <w:pPr>
        <w:ind w:firstLine="643"/>
        <w:rPr>
          <w:b/>
          <w:kern w:val="0"/>
          <w:sz w:val="32"/>
        </w:rPr>
      </w:pPr>
    </w:p>
    <w:p w14:paraId="0E62BDD2">
      <w:pPr>
        <w:ind w:firstLine="643"/>
        <w:rPr>
          <w:b/>
          <w:kern w:val="0"/>
          <w:sz w:val="32"/>
        </w:rPr>
      </w:pPr>
    </w:p>
    <w:p w14:paraId="2685294A">
      <w:pPr>
        <w:ind w:firstLine="643"/>
        <w:rPr>
          <w:b/>
          <w:kern w:val="0"/>
          <w:sz w:val="32"/>
        </w:rPr>
      </w:pPr>
    </w:p>
    <w:p w14:paraId="4B9C16E4">
      <w:pPr>
        <w:ind w:firstLine="643"/>
        <w:rPr>
          <w:b/>
          <w:kern w:val="0"/>
          <w:sz w:val="32"/>
        </w:rPr>
      </w:pPr>
    </w:p>
    <w:p w14:paraId="697CB9B2">
      <w:pPr>
        <w:ind w:firstLine="643"/>
        <w:rPr>
          <w:b/>
          <w:kern w:val="0"/>
          <w:sz w:val="32"/>
        </w:rPr>
      </w:pPr>
    </w:p>
    <w:p w14:paraId="5782778C">
      <w:pPr>
        <w:ind w:firstLine="643"/>
        <w:rPr>
          <w:b/>
          <w:kern w:val="0"/>
          <w:sz w:val="32"/>
        </w:rPr>
      </w:pPr>
    </w:p>
    <w:p w14:paraId="1A0751A7">
      <w:pPr>
        <w:ind w:firstLine="643"/>
        <w:rPr>
          <w:b/>
          <w:kern w:val="0"/>
          <w:sz w:val="32"/>
        </w:rPr>
      </w:pPr>
    </w:p>
    <w:p w14:paraId="4967C725">
      <w:pPr>
        <w:ind w:firstLine="643"/>
        <w:rPr>
          <w:b/>
          <w:kern w:val="0"/>
          <w:sz w:val="32"/>
        </w:rPr>
      </w:pPr>
    </w:p>
    <w:p w14:paraId="24D6ACD8">
      <w:pPr>
        <w:ind w:firstLine="0" w:firstLineChars="0"/>
        <w:jc w:val="left"/>
        <w:rPr>
          <w:b/>
          <w:kern w:val="0"/>
          <w:sz w:val="32"/>
        </w:rPr>
      </w:pPr>
    </w:p>
    <w:p w14:paraId="588D609A"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 w14:paraId="1233187D"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 w14:paraId="48915E7D"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 w14:paraId="3D04007F"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14:paraId="4703FEEC"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14:paraId="5365C1F9"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33220">
      <w:pPr>
        <w:ind w:firstLine="480"/>
      </w:pPr>
    </w:p>
    <w:p w14:paraId="37F0B9EA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10F1AAF4"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 w14:paraId="52BB9C70"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B7F20">
      <w:pPr>
        <w:pStyle w:val="5"/>
      </w:pPr>
    </w:p>
    <w:p w14:paraId="077802AF"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48598">
      <w:pPr>
        <w:ind w:firstLine="480"/>
      </w:pPr>
      <w:r>
        <w:br w:type="page"/>
      </w:r>
    </w:p>
    <w:p w14:paraId="271561ED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1B55F0D0"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15378"/>
      <w:bookmarkStart w:id="3" w:name="_Toc9085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 w14:paraId="088122D6"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14:paraId="23148190"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 w14:paraId="7712C949">
      <w:pPr>
        <w:ind w:firstLine="480"/>
      </w:pPr>
      <w:r>
        <w:rPr>
          <w:rFonts w:hint="eastAsia"/>
        </w:rPr>
        <w:t>（2）在全文检索中输入“行贿罪”，并选择“全文”；</w:t>
      </w:r>
    </w:p>
    <w:p w14:paraId="754742D3">
      <w:pPr>
        <w:ind w:firstLine="480"/>
      </w:pPr>
      <w:r>
        <w:rPr>
          <w:rFonts w:hint="eastAsia"/>
        </w:rPr>
        <w:t>（3）在“当事人”处输入供应商全称；</w:t>
      </w:r>
    </w:p>
    <w:p w14:paraId="103D8B04">
      <w:pPr>
        <w:ind w:firstLine="480"/>
      </w:pPr>
      <w:r>
        <w:rPr>
          <w:rFonts w:hint="eastAsia"/>
        </w:rPr>
        <w:t>（4）在裁判日期选择2019年01月01日至“响应截止时间”，点击检索；</w:t>
      </w:r>
    </w:p>
    <w:p w14:paraId="4F68AA41">
      <w:pPr>
        <w:ind w:firstLine="480"/>
      </w:pPr>
      <w:r>
        <w:rPr>
          <w:rFonts w:hint="eastAsia"/>
        </w:rPr>
        <w:t>（5）截取成功截图如下（须截取到左上角的时间）。</w:t>
      </w:r>
    </w:p>
    <w:p w14:paraId="5108ECE8"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drawing>
          <wp:inline distT="0" distB="0" distL="114300" distR="114300">
            <wp:extent cx="6904355" cy="3270885"/>
            <wp:effectExtent l="0" t="0" r="10795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435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 w14:paraId="62ECF528"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 w14:paraId="1527FE18">
      <w:pPr>
        <w:ind w:firstLine="480"/>
      </w:pPr>
      <w:r>
        <w:rPr>
          <w:rFonts w:hint="eastAsia"/>
        </w:rPr>
        <w:t>（2）在全文检索中输入“行贿罪”，并选择“全文”，在“当事人”处输入企业法定代表人姓名；</w:t>
      </w:r>
    </w:p>
    <w:p w14:paraId="10BFE575">
      <w:pPr>
        <w:ind w:firstLine="480"/>
      </w:pPr>
      <w:r>
        <w:rPr>
          <w:rFonts w:hint="eastAsia"/>
        </w:rPr>
        <w:t>（3）在裁判日期选择2019年01月01日至“响应截止时间”，点击检索；</w:t>
      </w:r>
    </w:p>
    <w:p w14:paraId="14D9F2BD">
      <w:pPr>
        <w:ind w:firstLine="480"/>
      </w:pPr>
      <w:r>
        <w:rPr>
          <w:rFonts w:hint="eastAsia"/>
        </w:rPr>
        <w:t>（4）然后点击保存搜索条件；再次点击高级检索，在全文检索中输入供应商全称，并选择“全文”，点击检索；</w:t>
      </w:r>
    </w:p>
    <w:p w14:paraId="5FE47992">
      <w:pPr>
        <w:spacing w:line="480" w:lineRule="auto"/>
        <w:ind w:firstLine="480"/>
        <w:jc w:val="left"/>
      </w:pPr>
      <w:r>
        <w:rPr>
          <w:rFonts w:hint="eastAsia"/>
        </w:rPr>
        <w:t>（5）截取成功截图如下（须截取到左上角的时间）。</w:t>
      </w:r>
      <w:r>
        <w:rPr>
          <w:rFonts w:hint="eastAsia"/>
        </w:rPr>
        <w:drawing>
          <wp:inline distT="0" distB="0" distL="114300" distR="114300">
            <wp:extent cx="7190105" cy="3460115"/>
            <wp:effectExtent l="0" t="0" r="10795" b="6985"/>
            <wp:docPr id="20" name="图片 2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图片1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90105" cy="346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E689D">
      <w:pPr>
        <w:ind w:left="0" w:leftChars="0" w:firstLine="0" w:firstLineChars="0"/>
      </w:pP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9DD050"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3C1AB82"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3C1AB82"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AFC767B"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E74DB4"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EE74DB4"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2EC6A58"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189D222"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189D222"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Njc4NWIwNzdiMWRkMjM5NGQzODEyYjljN2E1M2QifQ=="/>
  </w:docVars>
  <w:rsids>
    <w:rsidRoot w:val="1C747E00"/>
    <w:rsid w:val="17CF3217"/>
    <w:rsid w:val="1C747E00"/>
    <w:rsid w:val="655C5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1132</Words>
  <Characters>1258</Characters>
  <Lines>0</Lines>
  <Paragraphs>0</Paragraphs>
  <TotalTime>2</TotalTime>
  <ScaleCrop>false</ScaleCrop>
  <LinksUpToDate>false</LinksUpToDate>
  <CharactersWithSpaces>1829</CharactersWithSpaces>
  <Application>WPS Office_12.1.0.17142_F1E327BC-269C-435d-A152-05C5408002CA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招标代理</cp:lastModifiedBy>
  <dcterms:modified xsi:type="dcterms:W3CDTF">2024-09-30T08:02:09Z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2052-12.1.0.17142</vt:lpwstr>
  </property>
  <property fmtid="{D5CDD505-2E9C-101B-9397-08002B2CF9AE}" pid="3" name="ICV">
    <vt:lpwstr>3C10E0D75D724D83A1A4F1D6DCB30892</vt:lpwstr>
  </property>
</Properties>
</file>