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4FFBA">
      <w:pPr>
        <w:pStyle w:val="3"/>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呼和浩特供电公司黑河二站220千伏输变电工程智慧工地服务招标内部直接采购公告</w:t>
      </w:r>
    </w:p>
    <w:p w14:paraId="4DA6AF36">
      <w:pPr>
        <w:pStyle w:val="3"/>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HG202408-428</w:t>
      </w:r>
      <w:r>
        <w:rPr>
          <w:rFonts w:hint="eastAsia" w:asciiTheme="minorEastAsia" w:hAnsiTheme="minorEastAsia" w:eastAsiaTheme="minorEastAsia"/>
          <w:b/>
          <w:sz w:val="24"/>
          <w:szCs w:val="30"/>
        </w:rPr>
        <w:t>）</w:t>
      </w:r>
    </w:p>
    <w:p w14:paraId="467A73AF">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呼和浩特供电公司黑河二站220千伏输变电工程智慧工地服务招标内部直接采购</w:t>
      </w:r>
      <w:r>
        <w:rPr>
          <w:rFonts w:hint="eastAsia" w:asciiTheme="minorEastAsia" w:hAnsiTheme="minorEastAsia" w:eastAsiaTheme="minorEastAsia"/>
          <w:sz w:val="21"/>
          <w:szCs w:val="21"/>
        </w:rPr>
        <w:t>已具备采购条件，现公开邀请供应商参加</w:t>
      </w:r>
      <w:r>
        <w:rPr>
          <w:rFonts w:hint="eastAsia" w:asciiTheme="minorEastAsia" w:hAnsiTheme="minorEastAsia" w:eastAsiaTheme="minorEastAsia"/>
          <w:sz w:val="21"/>
          <w:szCs w:val="21"/>
          <w:lang w:eastAsia="zh-CN"/>
        </w:rPr>
        <w:t>内部直接采购</w:t>
      </w:r>
      <w:r>
        <w:rPr>
          <w:rFonts w:hint="eastAsia" w:asciiTheme="minorEastAsia" w:hAnsiTheme="minorEastAsia" w:eastAsiaTheme="minorEastAsia"/>
          <w:sz w:val="21"/>
          <w:szCs w:val="21"/>
        </w:rPr>
        <w:t>活动。</w:t>
      </w:r>
    </w:p>
    <w:p w14:paraId="7517D068">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14:paraId="35025F7B">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呼和浩特供电公司黑河二站220千伏输变电工程智慧工地服务招标内部直接采购</w:t>
      </w:r>
    </w:p>
    <w:p w14:paraId="7E9D9F4A">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内蒙古电力（集团）有限责任公司呼和浩特供电分公司</w:t>
      </w:r>
    </w:p>
    <w:p w14:paraId="4CB726B7">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14:paraId="201CF8EC">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14:paraId="78E9CF20">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14:paraId="2EB5F516">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14:paraId="2FCE970E">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14:paraId="5CB2C344">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14:paraId="0373DDEF">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p>
    <w:p w14:paraId="159FBC09">
      <w:pPr>
        <w:spacing w:after="0" w:line="360" w:lineRule="auto"/>
        <w:ind w:firstLine="420" w:firstLineChars="200"/>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4.</w:t>
      </w:r>
      <w:r>
        <w:rPr>
          <w:rFonts w:hint="eastAsia" w:cs="宋体" w:asciiTheme="minorEastAsia" w:hAnsiTheme="minorEastAsia" w:eastAsiaTheme="minorEastAsia"/>
          <w:sz w:val="21"/>
          <w:szCs w:val="21"/>
        </w:rPr>
        <w:t>供应商未被最高人民法院在“信用中国”网站（www.creditchina.gov.cn）或各级信用信息共享平台中列入“失信被执行人名单”。</w:t>
      </w:r>
    </w:p>
    <w:p w14:paraId="799E1C0C">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14:paraId="528E3D4A">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14:paraId="38B23D82">
      <w:pPr>
        <w:numPr>
          <w:ilvl w:val="0"/>
          <w:numId w:val="1"/>
        </w:numPr>
        <w:spacing w:after="0" w:line="360" w:lineRule="auto"/>
        <w:rPr>
          <w:rFonts w:hint="eastAsia" w:asciiTheme="minorEastAsia" w:hAnsiTheme="minorEastAsia" w:eastAsiaTheme="minorEastAsia"/>
          <w:b/>
          <w:sz w:val="24"/>
          <w:szCs w:val="21"/>
        </w:rPr>
      </w:pPr>
      <w:r>
        <w:rPr>
          <w:rFonts w:hint="eastAsia" w:asciiTheme="minorEastAsia" w:hAnsiTheme="minorEastAsia" w:eastAsiaTheme="minorEastAsia"/>
          <w:b/>
          <w:sz w:val="24"/>
          <w:szCs w:val="21"/>
        </w:rPr>
        <w:t>采购文件的获取</w:t>
      </w:r>
    </w:p>
    <w:p w14:paraId="5A583451">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7</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lang w:val="en-US" w:eastAsia="zh-CN"/>
        </w:rPr>
        <w:t>25</w:t>
      </w:r>
      <w:r>
        <w:rPr>
          <w:rFonts w:hint="eastAsia" w:asciiTheme="minorEastAsia" w:hAnsiTheme="minorEastAsia" w:eastAsiaTheme="minorEastAsia" w:cstheme="minorEastAsia"/>
          <w:color w:val="auto"/>
          <w:kern w:val="0"/>
          <w:sz w:val="21"/>
          <w:szCs w:val="21"/>
          <w:highlight w:val="none"/>
        </w:rPr>
        <w:t>日至202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7</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lang w:val="en-US" w:eastAsia="zh-CN"/>
        </w:rPr>
        <w:t>30</w:t>
      </w:r>
      <w:r>
        <w:rPr>
          <w:rFonts w:hint="eastAsia" w:asciiTheme="minorEastAsia" w:hAnsiTheme="minorEastAsia" w:eastAsiaTheme="minorEastAsia" w:cstheme="minorEastAsia"/>
          <w:color w:val="auto"/>
          <w:kern w:val="0"/>
          <w:sz w:val="21"/>
          <w:szCs w:val="21"/>
          <w:highlight w:val="none"/>
        </w:rPr>
        <w:t>日下午17:00前（北京时间），进入《</w:t>
      </w:r>
      <w:r>
        <w:rPr>
          <w:rFonts w:hint="eastAsia" w:asciiTheme="minorEastAsia" w:hAnsiTheme="minorEastAsia" w:eastAsiaTheme="minorEastAsia" w:cstheme="minorEastAsia"/>
          <w:color w:val="auto"/>
          <w:kern w:val="0"/>
          <w:sz w:val="21"/>
          <w:szCs w:val="21"/>
          <w:highlight w:val="none"/>
          <w:lang w:eastAsia="zh-CN"/>
        </w:rPr>
        <w:t>内蒙古电力集团电子采购系统</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kern w:val="0"/>
          <w:sz w:val="21"/>
          <w:szCs w:val="21"/>
          <w:lang w:eastAsia="zh-CN"/>
        </w:rPr>
        <w:t>http://guocai-impc.cppchina.cn</w:t>
      </w:r>
      <w:r>
        <w:rPr>
          <w:rFonts w:hint="eastAsia" w:asciiTheme="minorEastAsia" w:hAnsiTheme="minorEastAsia" w:eastAsiaTheme="minorEastAsia" w:cstheme="minorEastAsia"/>
          <w:color w:val="auto"/>
          <w:kern w:val="0"/>
          <w:sz w:val="21"/>
          <w:szCs w:val="21"/>
        </w:rPr>
        <w:t>）在线递交报名资料和获取采购文件，逾期不予受理。</w:t>
      </w:r>
    </w:p>
    <w:p w14:paraId="54C6D69F">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14:paraId="710724A0">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w:t>
      </w:r>
      <w:r>
        <w:rPr>
          <w:rFonts w:hint="eastAsia" w:asciiTheme="minorEastAsia" w:hAnsiTheme="minorEastAsia" w:eastAsiaTheme="minorEastAsia" w:cstheme="minorEastAsia"/>
          <w:color w:val="auto"/>
          <w:kern w:val="0"/>
          <w:sz w:val="21"/>
          <w:szCs w:val="21"/>
          <w:lang w:eastAsia="zh-CN"/>
        </w:rPr>
        <w:t>400-9913-966</w:t>
      </w:r>
      <w:r>
        <w:rPr>
          <w:rFonts w:hint="eastAsia" w:asciiTheme="minorEastAsia" w:hAnsiTheme="minorEastAsia" w:eastAsiaTheme="minorEastAsia" w:cstheme="minorEastAsia"/>
          <w:color w:val="auto"/>
          <w:kern w:val="0"/>
          <w:sz w:val="21"/>
          <w:szCs w:val="21"/>
        </w:rPr>
        <w:t xml:space="preserve"> (周一～周五9:00-17:00)联系咨询。</w:t>
      </w:r>
    </w:p>
    <w:p w14:paraId="2573A555">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14:paraId="6E6C6EB0">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65DA8B33">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报名</w:t>
      </w:r>
      <w:r>
        <w:rPr>
          <w:rFonts w:hint="eastAsia" w:asciiTheme="minorEastAsia" w:hAnsiTheme="minorEastAsia" w:eastAsiaTheme="minorEastAsia" w:cstheme="minorEastAsia"/>
          <w:kern w:val="0"/>
          <w:sz w:val="21"/>
          <w:szCs w:val="21"/>
        </w:rPr>
        <w:t>具体流程为：</w:t>
      </w:r>
      <w:r>
        <w:rPr>
          <w:rFonts w:hint="eastAsia" w:asciiTheme="minorEastAsia" w:hAnsiTheme="minorEastAsia" w:eastAsiaTheme="minorEastAsia" w:cstheme="minorEastAsia"/>
          <w:kern w:val="0"/>
          <w:sz w:val="21"/>
          <w:szCs w:val="21"/>
          <w:lang w:val="en-US" w:eastAsia="zh-CN"/>
        </w:rPr>
        <w:t>登录平台→在报名管理界面查看最新采购项目→投标人报名提交报名资料，通过资格查验的投标人报名后通过“文件下载”界面下载招标文件。平台联系电话：400-9913-966 。</w:t>
      </w:r>
    </w:p>
    <w:p w14:paraId="18889804">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14:paraId="43885405">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14:paraId="4909CC63">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14:paraId="18997BEF">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14:paraId="6641EA94">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14:paraId="5AD2B045">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14:paraId="2B0FFFF0">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14:paraId="7E13BADA">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14:paraId="2ACD6574">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14:paraId="5F0AE7F5">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14:paraId="0D8C0205">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14:paraId="4E0929C9">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14:paraId="587E1411">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14:paraId="4F9FA3B5">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14:paraId="55967DC9">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14:paraId="4EF74BFB">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14:paraId="4544B4F2">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响应文件上传时间：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7</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25</w:t>
      </w:r>
      <w:r>
        <w:rPr>
          <w:rFonts w:hint="eastAsia" w:cs="宋体" w:asciiTheme="minorEastAsia" w:hAnsiTheme="minorEastAsia" w:eastAsiaTheme="minorEastAsia"/>
          <w:sz w:val="21"/>
          <w:szCs w:val="21"/>
          <w:highlight w:val="none"/>
        </w:rPr>
        <w:t>日～</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2C8C44DD">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3D44FD04">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69F39FBC">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10</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58448F9F">
      <w:pPr>
        <w:spacing w:after="0" w:line="360" w:lineRule="auto"/>
        <w:rPr>
          <w:rFonts w:asciiTheme="minorEastAsia" w:hAnsiTheme="minorEastAsia" w:eastAsiaTheme="minorEastAsia"/>
          <w:b/>
          <w:sz w:val="21"/>
          <w:szCs w:val="21"/>
          <w:highlight w:val="none"/>
        </w:rPr>
      </w:pPr>
      <w:r>
        <w:rPr>
          <w:rFonts w:hint="eastAsia" w:asciiTheme="minorEastAsia" w:hAnsiTheme="minorEastAsia" w:eastAsiaTheme="minorEastAsia"/>
          <w:b/>
          <w:sz w:val="24"/>
          <w:szCs w:val="21"/>
          <w:highlight w:val="none"/>
        </w:rPr>
        <w:t>八、解密方式</w:t>
      </w:r>
      <w:r>
        <w:rPr>
          <w:rFonts w:asciiTheme="minorEastAsia" w:hAnsiTheme="minorEastAsia" w:eastAsiaTheme="minorEastAsia"/>
          <w:b/>
          <w:sz w:val="24"/>
          <w:szCs w:val="21"/>
          <w:highlight w:val="none"/>
        </w:rPr>
        <w:t>及协商方式</w:t>
      </w:r>
    </w:p>
    <w:p w14:paraId="02D2A50A">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1.远程解密：</w:t>
      </w:r>
      <w:r>
        <w:rPr>
          <w:rFonts w:hint="eastAsia" w:asciiTheme="minorEastAsia" w:hAnsiTheme="minorEastAsia" w:eastAsiaTheme="minorEastAsia" w:cstheme="minorEastAsia"/>
          <w:sz w:val="21"/>
          <w:szCs w:val="21"/>
        </w:rPr>
        <w:t>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14:paraId="553CE6DA">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开标</w:t>
      </w:r>
      <w:r>
        <w:rPr>
          <w:rFonts w:hint="eastAsia" w:asciiTheme="minorEastAsia" w:hAnsiTheme="minorEastAsia" w:eastAsiaTheme="minorEastAsia" w:cstheme="minorEastAsia"/>
          <w:kern w:val="0"/>
          <w:sz w:val="21"/>
          <w:szCs w:val="21"/>
        </w:rPr>
        <w:t>地点：内蒙古产权交易中心有限责任公司开标室。</w:t>
      </w:r>
    </w:p>
    <w:p w14:paraId="73D6FB4E">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开标</w:t>
      </w:r>
      <w:r>
        <w:rPr>
          <w:rFonts w:hint="eastAsia" w:asciiTheme="minorEastAsia" w:hAnsiTheme="minorEastAsia" w:eastAsiaTheme="minorEastAsia" w:cstheme="minorEastAsia"/>
          <w:kern w:val="0"/>
          <w:sz w:val="21"/>
          <w:szCs w:val="21"/>
        </w:rPr>
        <w:t>地址：呼和浩特市赛罕区</w:t>
      </w:r>
      <w:r>
        <w:rPr>
          <w:rFonts w:hint="eastAsia" w:asciiTheme="minorEastAsia" w:hAnsiTheme="minorEastAsia" w:eastAsiaTheme="minorEastAsia" w:cstheme="minorEastAsia"/>
          <w:kern w:val="0"/>
          <w:sz w:val="21"/>
          <w:szCs w:val="21"/>
          <w:lang w:eastAsia="zh-CN"/>
        </w:rPr>
        <w:t>阿吉泰路</w:t>
      </w:r>
      <w:r>
        <w:rPr>
          <w:rFonts w:hint="eastAsia" w:asciiTheme="minorEastAsia" w:hAnsiTheme="minorEastAsia" w:eastAsiaTheme="minorEastAsia" w:cstheme="minorEastAsia"/>
          <w:kern w:val="0"/>
          <w:sz w:val="21"/>
          <w:szCs w:val="21"/>
        </w:rPr>
        <w:t>3号。</w:t>
      </w:r>
    </w:p>
    <w:p w14:paraId="0DE3E469">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kern w:val="0"/>
          <w:sz w:val="21"/>
          <w:szCs w:val="21"/>
        </w:rPr>
        <w:t>如果递交响应文件截止时间有改变，采购</w:t>
      </w:r>
      <w:r>
        <w:rPr>
          <w:rFonts w:hint="eastAsia" w:asciiTheme="minorEastAsia" w:hAnsiTheme="minorEastAsia" w:eastAsiaTheme="minorEastAsia" w:cstheme="minorEastAsia"/>
          <w:kern w:val="0"/>
          <w:sz w:val="21"/>
          <w:szCs w:val="21"/>
          <w:lang w:val="en-US" w:eastAsia="zh-CN"/>
        </w:rPr>
        <w:t>人</w:t>
      </w:r>
      <w:r>
        <w:rPr>
          <w:rFonts w:hint="eastAsia" w:asciiTheme="minorEastAsia" w:hAnsiTheme="minorEastAsia" w:eastAsiaTheme="minorEastAsia" w:cstheme="minorEastAsia"/>
          <w:kern w:val="0"/>
          <w:sz w:val="21"/>
          <w:szCs w:val="21"/>
        </w:rPr>
        <w:t>将提前通知，逾期提交的响应文件将不予受理。</w:t>
      </w:r>
    </w:p>
    <w:p w14:paraId="48BD1EE4">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cstheme="minorEastAsia"/>
          <w:b/>
          <w:sz w:val="21"/>
          <w:szCs w:val="21"/>
        </w:rPr>
        <w:t>2.远程协商：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14:paraId="2A7A6AB9">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contextualSpacing/>
        <w:textAlignment w:val="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lang w:eastAsia="zh-CN"/>
        </w:rPr>
        <w:t>400-9913-966</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14:paraId="128FD44E">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14:paraId="38E9435B">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sz w:val="21"/>
          <w:szCs w:val="21"/>
        </w:rPr>
      </w:pPr>
      <w:bookmarkStart w:id="0" w:name="_Toc527970780"/>
      <w:bookmarkStart w:id="1" w:name="_Toc4148807"/>
      <w:bookmarkStart w:id="2" w:name="_Toc4102805"/>
      <w:bookmarkStart w:id="3" w:name="_Toc52797879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14:paraId="7D55F767">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000000"/>
          <w:kern w:val="0"/>
          <w:sz w:val="21"/>
          <w:szCs w:val="21"/>
          <w:lang w:val="en-US" w:eastAsia="zh-CN"/>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color w:val="000000"/>
          <w:kern w:val="0"/>
          <w:sz w:val="21"/>
          <w:szCs w:val="21"/>
        </w:rPr>
        <w:t>场地交易服务费：</w:t>
      </w:r>
      <w:r>
        <w:rPr>
          <w:rFonts w:hint="eastAsia" w:asciiTheme="minorEastAsia" w:hAnsiTheme="minorEastAsia" w:eastAsiaTheme="minorEastAsia" w:cstheme="minorEastAsia"/>
          <w:color w:val="000000"/>
          <w:kern w:val="0"/>
          <w:sz w:val="21"/>
          <w:szCs w:val="21"/>
          <w:lang w:val="en-US" w:eastAsia="zh-CN"/>
        </w:rPr>
        <w:t>成交单位需向内蒙古产权交易中心有限责任公司招标管理部门缴纳交易服务费的，收取办法为：</w:t>
      </w:r>
      <w:r>
        <w:rPr>
          <w:rFonts w:hint="eastAsia" w:asciiTheme="minorEastAsia" w:hAnsiTheme="minorEastAsia" w:eastAsiaTheme="minorEastAsia" w:cstheme="minorEastAsia"/>
          <w:color w:val="000000"/>
          <w:kern w:val="0"/>
          <w:sz w:val="21"/>
          <w:szCs w:val="21"/>
          <w:lang w:val="en-US" w:eastAsia="zh-CN"/>
        </w:rPr>
        <w:fldChar w:fldCharType="begin"/>
      </w:r>
      <w:r>
        <w:rPr>
          <w:rFonts w:hint="eastAsia" w:asciiTheme="minorEastAsia" w:hAnsiTheme="minorEastAsia" w:eastAsiaTheme="minorEastAsia" w:cstheme="minorEastAsia"/>
          <w:color w:val="000000"/>
          <w:kern w:val="0"/>
          <w:sz w:val="21"/>
          <w:szCs w:val="21"/>
          <w:lang w:val="en-US" w:eastAsia="zh-CN"/>
        </w:rPr>
        <w:instrText xml:space="preserve"> = 1 \* GB3 \* MERGEFORMAT </w:instrText>
      </w:r>
      <w:r>
        <w:rPr>
          <w:rFonts w:hint="eastAsia" w:asciiTheme="minorEastAsia" w:hAnsiTheme="minorEastAsia" w:eastAsiaTheme="minorEastAsia" w:cstheme="minorEastAsia"/>
          <w:color w:val="000000"/>
          <w:kern w:val="0"/>
          <w:sz w:val="21"/>
          <w:szCs w:val="21"/>
          <w:lang w:val="en-US" w:eastAsia="zh-CN"/>
        </w:rPr>
        <w:fldChar w:fldCharType="separate"/>
      </w:r>
      <w:r>
        <w:rPr>
          <w:rFonts w:hint="eastAsia" w:asciiTheme="minorEastAsia" w:hAnsiTheme="minorEastAsia" w:eastAsiaTheme="minorEastAsia" w:cstheme="minorEastAsia"/>
          <w:color w:val="000000"/>
          <w:kern w:val="0"/>
          <w:sz w:val="21"/>
          <w:szCs w:val="21"/>
        </w:rPr>
        <w:t>①</w:t>
      </w:r>
      <w:r>
        <w:rPr>
          <w:rFonts w:hint="eastAsia" w:asciiTheme="minorEastAsia" w:hAnsiTheme="minorEastAsia" w:eastAsiaTheme="minorEastAsia" w:cstheme="minorEastAsia"/>
          <w:color w:val="000000"/>
          <w:kern w:val="0"/>
          <w:sz w:val="21"/>
          <w:szCs w:val="21"/>
          <w:lang w:val="en-US" w:eastAsia="zh-CN"/>
        </w:rPr>
        <w:fldChar w:fldCharType="end"/>
      </w:r>
      <w:r>
        <w:rPr>
          <w:rFonts w:hint="eastAsia" w:asciiTheme="minorEastAsia" w:hAnsiTheme="minorEastAsia" w:eastAsiaTheme="minorEastAsia" w:cstheme="minorEastAsia"/>
          <w:color w:val="000000"/>
          <w:kern w:val="0"/>
          <w:sz w:val="21"/>
          <w:szCs w:val="21"/>
          <w:lang w:val="en-US" w:eastAsia="zh-CN"/>
        </w:rPr>
        <w:t>成交金额大于500000元（50万元）按成交价的1‰收取，成交金额低于500000元（50万元）按500.00元收取。②框架采购和入围的成交单位，场地交易服务费为 1000 元/标段/次。场地交易服务费缴纳方式为公对公转账。</w:t>
      </w:r>
    </w:p>
    <w:p w14:paraId="06C58558">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cs="Arial" w:asciiTheme="minorEastAsia" w:hAnsiTheme="minorEastAsia" w:eastAsiaTheme="minorEastAsia"/>
          <w:sz w:val="21"/>
          <w:szCs w:val="21"/>
        </w:rPr>
      </w:pPr>
      <w:r>
        <w:rPr>
          <w:rFonts w:hint="eastAsia" w:asciiTheme="minorEastAsia" w:hAnsiTheme="minorEastAsia" w:eastAsiaTheme="minorEastAsia" w:cstheme="minorEastAsia"/>
          <w:color w:val="000000"/>
          <w:kern w:val="0"/>
          <w:sz w:val="21"/>
          <w:szCs w:val="21"/>
        </w:rPr>
        <w:t>5.成交供应商须在成交结果公告发布后次日起，三个工作日内完成场地交易服务费的缴纳，如未按时缴纳费用将按照《不良行为供应商管理办法》进行处罚。</w:t>
      </w:r>
    </w:p>
    <w:p w14:paraId="78047B9D">
      <w:pPr>
        <w:spacing w:before="240"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14:paraId="30AB74DD">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rPr>
        <w:t>本次公告在《中国招标投标公共服务平台》（www.cebpubservice.com）、《内蒙古招标投标公共服务平台》（www.nmgztb.com.cn）</w:t>
      </w:r>
      <w:r>
        <w:rPr>
          <w:rFonts w:hint="eastAsia" w:cs="Arial" w:asciiTheme="minorEastAsia" w:hAnsiTheme="minorEastAsia" w:eastAsiaTheme="minorEastAsia"/>
          <w:sz w:val="21"/>
          <w:szCs w:val="21"/>
          <w:lang w:eastAsia="zh-CN"/>
        </w:rPr>
        <w:t>、《内蒙古电力集团电子采购系统》（http://guocai-impc.cppchina.cn）、《</w:t>
      </w:r>
      <w:r>
        <w:rPr>
          <w:rFonts w:hint="eastAsia" w:cs="Arial" w:asciiTheme="minorEastAsia" w:hAnsiTheme="minorEastAsia" w:eastAsiaTheme="minorEastAsia"/>
          <w:sz w:val="21"/>
          <w:szCs w:val="21"/>
          <w:lang w:val="en-US" w:eastAsia="zh-CN"/>
        </w:rPr>
        <w:t>内蒙古自治区企业阳光采购服务平台</w:t>
      </w:r>
      <w:r>
        <w:rPr>
          <w:rFonts w:hint="eastAsia" w:cs="Arial" w:asciiTheme="minorEastAsia" w:hAnsiTheme="minorEastAsia" w:eastAsiaTheme="minorEastAsia"/>
          <w:sz w:val="21"/>
          <w:szCs w:val="21"/>
          <w:lang w:eastAsia="zh-CN"/>
        </w:rPr>
        <w:t>》（www.</w:t>
      </w:r>
      <w:r>
        <w:rPr>
          <w:rFonts w:hint="eastAsia" w:cs="Arial" w:asciiTheme="minorEastAsia" w:hAnsiTheme="minorEastAsia" w:eastAsiaTheme="minorEastAsia"/>
          <w:sz w:val="21"/>
          <w:szCs w:val="21"/>
          <w:lang w:val="en-US" w:eastAsia="zh-CN"/>
        </w:rPr>
        <w:t>nmgygcg.ejy365</w:t>
      </w:r>
      <w:r>
        <w:rPr>
          <w:rFonts w:hint="eastAsia" w:cs="Arial" w:asciiTheme="minorEastAsia" w:hAnsiTheme="minorEastAsia" w:eastAsiaTheme="minorEastAsia"/>
          <w:sz w:val="21"/>
          <w:szCs w:val="21"/>
          <w:lang w:eastAsia="zh-CN"/>
        </w:rPr>
        <w:t>.com）</w:t>
      </w:r>
      <w:r>
        <w:rPr>
          <w:rFonts w:hint="eastAsia" w:cs="Arial" w:asciiTheme="minorEastAsia" w:hAnsiTheme="minorEastAsia" w:eastAsiaTheme="minorEastAsia"/>
          <w:sz w:val="21"/>
          <w:szCs w:val="21"/>
        </w:rPr>
        <w:t>同时发布，其它媒介转发无效。</w:t>
      </w:r>
    </w:p>
    <w:p w14:paraId="151205AC">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14:paraId="1F496868">
      <w:pPr>
        <w:rPr>
          <w:rFonts w:hint="eastAsia" w:cs="Arial" w:asciiTheme="minorEastAsia" w:hAnsiTheme="minorEastAsia" w:eastAsiaTheme="minorEastAsia"/>
          <w:sz w:val="21"/>
          <w:szCs w:val="21"/>
          <w:highlight w:val="none"/>
          <w:lang w:eastAsia="zh-CN"/>
        </w:rPr>
      </w:pPr>
      <w:r>
        <w:rPr>
          <w:rFonts w:hint="eastAsia" w:cs="Arial" w:asciiTheme="minorEastAsia" w:hAnsiTheme="minorEastAsia" w:eastAsiaTheme="minorEastAsia"/>
          <w:sz w:val="21"/>
          <w:szCs w:val="21"/>
          <w:highlight w:val="none"/>
          <w:lang w:eastAsia="zh-CN"/>
        </w:rPr>
        <w:t>采购人：内蒙古电力（集团）有限责任公司呼和浩特供电分公司</w:t>
      </w:r>
    </w:p>
    <w:p w14:paraId="65D0AB8E">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eastAsia="zh-CN"/>
        </w:rPr>
        <w:t>联系人：</w:t>
      </w:r>
      <w:r>
        <w:rPr>
          <w:rFonts w:hint="eastAsia" w:cs="Arial" w:asciiTheme="minorEastAsia" w:hAnsiTheme="minorEastAsia" w:eastAsiaTheme="minorEastAsia"/>
          <w:sz w:val="21"/>
          <w:szCs w:val="21"/>
          <w:highlight w:val="none"/>
          <w:lang w:val="en-US" w:eastAsia="zh-CN"/>
        </w:rPr>
        <w:t>云工</w:t>
      </w:r>
    </w:p>
    <w:p w14:paraId="7BFB76D4">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eastAsia="zh-CN"/>
        </w:rPr>
        <w:t>联系电话：0471-6947824</w:t>
      </w:r>
    </w:p>
    <w:p w14:paraId="4FDC181F">
      <w:pPr>
        <w:rPr>
          <w:rFonts w:hint="eastAsia" w:cs="Arial" w:asciiTheme="minorEastAsia" w:hAnsiTheme="minorEastAsia" w:eastAsiaTheme="minorEastAsia"/>
          <w:sz w:val="21"/>
          <w:szCs w:val="21"/>
          <w:highlight w:val="none"/>
          <w:lang w:eastAsia="zh-CN"/>
        </w:rPr>
      </w:pPr>
      <w:r>
        <w:rPr>
          <w:rFonts w:hint="eastAsia" w:cs="Arial" w:asciiTheme="minorEastAsia" w:hAnsiTheme="minorEastAsia" w:eastAsiaTheme="minorEastAsia"/>
          <w:sz w:val="21"/>
          <w:szCs w:val="21"/>
          <w:highlight w:val="none"/>
          <w:lang w:eastAsia="zh-CN"/>
        </w:rPr>
        <w:t>地</w:t>
      </w:r>
      <w:r>
        <w:rPr>
          <w:rFonts w:hint="eastAsia" w:cs="Arial" w:asciiTheme="minorEastAsia" w:hAnsiTheme="minorEastAsia" w:eastAsiaTheme="minorEastAsia"/>
          <w:sz w:val="21"/>
          <w:szCs w:val="21"/>
          <w:highlight w:val="none"/>
          <w:lang w:val="en-US" w:eastAsia="zh-CN"/>
        </w:rPr>
        <w:t xml:space="preserve">    </w:t>
      </w:r>
      <w:r>
        <w:rPr>
          <w:rFonts w:hint="eastAsia" w:cs="Arial" w:asciiTheme="minorEastAsia" w:hAnsiTheme="minorEastAsia" w:eastAsiaTheme="minorEastAsia"/>
          <w:sz w:val="21"/>
          <w:szCs w:val="21"/>
          <w:highlight w:val="none"/>
          <w:lang w:eastAsia="zh-CN"/>
        </w:rPr>
        <w:t>址：内蒙古自治区呼和浩特市新城区通道北路74号</w:t>
      </w:r>
    </w:p>
    <w:p w14:paraId="1020FB59">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val="en-US" w:eastAsia="zh-CN"/>
        </w:rPr>
        <w:t>监督电话：0471-6943385</w:t>
      </w:r>
    </w:p>
    <w:p w14:paraId="6FCBCA40">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val="en-US" w:eastAsia="zh-CN"/>
        </w:rPr>
        <w:t>监督邮箱：hhhtwzgyc@163.com</w:t>
      </w:r>
    </w:p>
    <w:p w14:paraId="0995EC1A">
      <w:pPr>
        <w:ind w:firstLine="6510" w:firstLineChars="3100"/>
        <w:rPr>
          <w:rFonts w:hint="eastAsia" w:cs="Arial" w:asciiTheme="minorEastAsia" w:hAnsiTheme="minorEastAsia" w:eastAsiaTheme="minorEastAsia"/>
          <w:sz w:val="21"/>
          <w:szCs w:val="21"/>
          <w:highlight w:val="none"/>
          <w:lang w:eastAsia="zh-CN"/>
        </w:rPr>
      </w:pPr>
    </w:p>
    <w:p w14:paraId="0BD03331">
      <w:pPr>
        <w:ind w:firstLine="6510" w:firstLineChars="3100"/>
        <w:rPr>
          <w:rFonts w:hint="eastAsia" w:cs="Arial" w:asciiTheme="minorEastAsia" w:hAnsiTheme="minorEastAsia" w:eastAsiaTheme="minorEastAsia"/>
          <w:sz w:val="21"/>
          <w:szCs w:val="21"/>
          <w:highlight w:val="none"/>
          <w:lang w:eastAsia="zh-CN"/>
        </w:rPr>
      </w:pPr>
    </w:p>
    <w:p w14:paraId="100BF988">
      <w:pPr>
        <w:ind w:firstLine="5670" w:firstLineChars="2700"/>
      </w:pPr>
      <w:bookmarkStart w:id="4" w:name="_GoBack"/>
      <w:bookmarkEnd w:id="4"/>
      <w:r>
        <w:rPr>
          <w:rFonts w:hint="eastAsia" w:cs="Arial" w:asciiTheme="minorEastAsia" w:hAnsiTheme="minorEastAsia" w:eastAsiaTheme="minorEastAsia"/>
          <w:sz w:val="21"/>
          <w:szCs w:val="21"/>
          <w:highlight w:val="none"/>
          <w:lang w:eastAsia="zh-CN"/>
        </w:rPr>
        <w:t>202</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年</w:t>
      </w:r>
      <w:r>
        <w:rPr>
          <w:rFonts w:hint="eastAsia" w:cs="Arial" w:asciiTheme="minorEastAsia" w:hAnsiTheme="minorEastAsia" w:eastAsiaTheme="minorEastAsia"/>
          <w:sz w:val="21"/>
          <w:szCs w:val="21"/>
          <w:highlight w:val="none"/>
          <w:lang w:val="en-US" w:eastAsia="zh-CN"/>
        </w:rPr>
        <w:t>7</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25</w:t>
      </w:r>
      <w:r>
        <w:rPr>
          <w:rFonts w:hint="eastAsia" w:cs="Arial" w:asciiTheme="minorEastAsia" w:hAnsiTheme="minorEastAsia" w:eastAsiaTheme="minorEastAsia"/>
          <w:sz w:val="21"/>
          <w:szCs w:val="21"/>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C97890"/>
    <w:multiLevelType w:val="singleLevel"/>
    <w:tmpl w:val="0CC9789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78920205"/>
    <w:rsid w:val="78920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0"/>
    <w:pPr>
      <w:ind w:firstLine="360" w:firstLineChars="200"/>
    </w:pPr>
    <w:rPr>
      <w:sz w:val="18"/>
    </w:rPr>
  </w:style>
  <w:style w:type="paragraph" w:styleId="3">
    <w:name w:val="Body Text First Indent 2"/>
    <w:basedOn w:val="2"/>
    <w:semiHidden/>
    <w:unhideWhenUsed/>
    <w:qFormat/>
    <w:uiPriority w:val="99"/>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2024-07-25T08:09:00Z</dcterms:created>
  <dc:creator>赵灵燕</dc:creator>
  <cp:lastModifiedBy>赵灵燕</cp:lastModifiedBy>
  <dcterms:modified xsi:type="dcterms:W3CDTF">2024-07-25T08:09:27Z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422585DD414541258A7D5B42394956EC_11</vt:lpwstr>
  </property>
</Properties>
</file>