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b/>
          <w:bCs/>
          <w:sz w:val="24"/>
          <w:szCs w:val="24"/>
        </w:rPr>
      </w:pPr>
      <w:r>
        <w:rPr>
          <w:rFonts w:hint="eastAsia" w:ascii="宋体" w:hAnsi="宋体" w:cs="宋体"/>
          <w:bCs/>
          <w:sz w:val="24"/>
          <w:szCs w:val="24"/>
        </w:rPr>
        <w:t>附件1</w:t>
      </w:r>
    </w:p>
    <w:p>
      <w:pPr>
        <w:spacing w:line="360" w:lineRule="auto"/>
        <w:jc w:val="left"/>
        <w:rPr>
          <w:rFonts w:ascii="宋体" w:hAnsi="宋体" w:cs="宋体"/>
          <w:b/>
          <w:bCs/>
          <w:sz w:val="24"/>
          <w:szCs w:val="24"/>
        </w:rPr>
      </w:pPr>
      <w:r>
        <w:rPr>
          <w:rFonts w:hint="eastAsia" w:ascii="宋体" w:hAnsi="宋体" w:cs="宋体"/>
          <w:b/>
          <w:bCs/>
          <w:sz w:val="24"/>
          <w:szCs w:val="24"/>
        </w:rPr>
        <w:t>需求明细表：</w:t>
      </w:r>
    </w:p>
    <w:tbl>
      <w:tblPr>
        <w:tblStyle w:val="7"/>
        <w:tblW w:w="4996" w:type="pct"/>
        <w:tblInd w:w="0" w:type="dxa"/>
        <w:tblLayout w:type="fixed"/>
        <w:tblCellMar>
          <w:top w:w="0" w:type="dxa"/>
          <w:left w:w="108" w:type="dxa"/>
          <w:bottom w:w="0" w:type="dxa"/>
          <w:right w:w="108" w:type="dxa"/>
        </w:tblCellMar>
      </w:tblPr>
      <w:tblGrid>
        <w:gridCol w:w="546"/>
        <w:gridCol w:w="1812"/>
        <w:gridCol w:w="818"/>
        <w:gridCol w:w="1039"/>
        <w:gridCol w:w="776"/>
        <w:gridCol w:w="898"/>
        <w:gridCol w:w="1297"/>
        <w:gridCol w:w="584"/>
        <w:gridCol w:w="666"/>
        <w:gridCol w:w="1133"/>
        <w:gridCol w:w="1147"/>
        <w:gridCol w:w="1161"/>
        <w:gridCol w:w="1119"/>
        <w:gridCol w:w="1167"/>
      </w:tblGrid>
      <w:tr>
        <w:tblPrEx>
          <w:tblCellMar>
            <w:top w:w="0" w:type="dxa"/>
            <w:left w:w="108" w:type="dxa"/>
            <w:bottom w:w="0" w:type="dxa"/>
            <w:right w:w="108" w:type="dxa"/>
          </w:tblCellMar>
        </w:tblPrEx>
        <w:trPr>
          <w:trHeight w:val="630" w:hRule="atLeast"/>
        </w:trPr>
        <w:tc>
          <w:tcPr>
            <w:tcW w:w="1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标段</w:t>
            </w:r>
          </w:p>
        </w:tc>
        <w:tc>
          <w:tcPr>
            <w:tcW w:w="6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标段名称</w:t>
            </w:r>
          </w:p>
        </w:tc>
        <w:tc>
          <w:tcPr>
            <w:tcW w:w="2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kern w:val="0"/>
                <w:sz w:val="18"/>
                <w:szCs w:val="18"/>
                <w:lang w:bidi="ar"/>
              </w:rPr>
            </w:pPr>
            <w:r>
              <w:rPr>
                <w:rFonts w:hint="eastAsia" w:ascii="黑体" w:hAnsi="宋体" w:eastAsia="黑体" w:cs="黑体"/>
                <w:b/>
                <w:bCs/>
                <w:color w:val="000000"/>
                <w:kern w:val="0"/>
                <w:sz w:val="18"/>
                <w:szCs w:val="18"/>
                <w:lang w:bidi="ar"/>
              </w:rPr>
              <w:t>工程</w:t>
            </w:r>
          </w:p>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类别</w:t>
            </w:r>
          </w:p>
        </w:tc>
        <w:tc>
          <w:tcPr>
            <w:tcW w:w="3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需求部门</w:t>
            </w:r>
          </w:p>
        </w:tc>
        <w:tc>
          <w:tcPr>
            <w:tcW w:w="27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kern w:val="0"/>
                <w:sz w:val="18"/>
                <w:szCs w:val="18"/>
                <w:lang w:bidi="ar"/>
              </w:rPr>
            </w:pPr>
            <w:r>
              <w:rPr>
                <w:rFonts w:hint="eastAsia" w:ascii="黑体" w:hAnsi="宋体" w:eastAsia="黑体" w:cs="黑体"/>
                <w:b/>
                <w:bCs/>
                <w:color w:val="000000"/>
                <w:kern w:val="0"/>
                <w:sz w:val="18"/>
                <w:szCs w:val="18"/>
                <w:lang w:bidi="ar"/>
              </w:rPr>
              <w:t>设备</w:t>
            </w:r>
          </w:p>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属性</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设备名称</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规格型号</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单位</w:t>
            </w:r>
          </w:p>
        </w:tc>
        <w:tc>
          <w:tcPr>
            <w:tcW w:w="23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数量</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单价最高限价（元）</w:t>
            </w:r>
          </w:p>
        </w:tc>
        <w:tc>
          <w:tcPr>
            <w:tcW w:w="40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总价最高限价（元）</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到货时间</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到货地点</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黑体" w:hAnsi="宋体" w:eastAsia="黑体" w:cs="黑体"/>
                <w:b/>
                <w:bCs/>
                <w:color w:val="000000"/>
                <w:sz w:val="18"/>
                <w:szCs w:val="18"/>
              </w:rPr>
            </w:pPr>
            <w:r>
              <w:rPr>
                <w:rFonts w:hint="eastAsia" w:ascii="黑体" w:hAnsi="宋体" w:eastAsia="黑体" w:cs="黑体"/>
                <w:b/>
                <w:bCs/>
                <w:color w:val="000000"/>
                <w:kern w:val="0"/>
                <w:sz w:val="18"/>
                <w:szCs w:val="18"/>
                <w:lang w:bidi="ar"/>
              </w:rPr>
              <w:t>采购申请标识</w:t>
            </w:r>
          </w:p>
        </w:tc>
      </w:tr>
      <w:tr>
        <w:tblPrEx>
          <w:tblCellMar>
            <w:top w:w="0" w:type="dxa"/>
            <w:left w:w="108" w:type="dxa"/>
            <w:bottom w:w="0" w:type="dxa"/>
            <w:right w:w="108" w:type="dxa"/>
          </w:tblCellMar>
        </w:tblPrEx>
        <w:trPr>
          <w:trHeight w:val="480"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1</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sz w:val="20"/>
              </w:rPr>
              <w:t>220kV巴彦乌拉变等5座变电站小电流接地选线装置电源板大修及220kV巴彦乌拉变、220kV五间房变消谐装置电源板大修（选线装置电源插件、故障录波数据处理单元）</w:t>
            </w: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配件</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选线装置电源插件</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选线装置电源插件,XDL196</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个</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9000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45000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330016159000010</w:t>
            </w:r>
          </w:p>
        </w:tc>
      </w:tr>
      <w:tr>
        <w:tblPrEx>
          <w:tblCellMar>
            <w:top w:w="0" w:type="dxa"/>
            <w:left w:w="108" w:type="dxa"/>
            <w:bottom w:w="0" w:type="dxa"/>
            <w:right w:w="108" w:type="dxa"/>
          </w:tblCellMar>
        </w:tblPrEx>
        <w:trPr>
          <w:trHeight w:val="480"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等线" w:hAnsi="等线" w:eastAsia="等线" w:cs="等线"/>
                <w:color w:val="000000"/>
                <w:sz w:val="20"/>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等线" w:hAnsi="等线" w:eastAsia="等线" w:cs="等线"/>
                <w:color w:val="000000"/>
                <w:sz w:val="20"/>
              </w:rPr>
            </w:pP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二次设备</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保护装置电源板</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保护装置电源板,PTXZ196-AB</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块</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9500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28500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330016169100010</w:t>
            </w:r>
          </w:p>
        </w:tc>
      </w:tr>
      <w:tr>
        <w:tblPrEx>
          <w:tblCellMar>
            <w:top w:w="0" w:type="dxa"/>
            <w:left w:w="108" w:type="dxa"/>
            <w:bottom w:w="0" w:type="dxa"/>
            <w:right w:w="108" w:type="dxa"/>
          </w:tblCellMar>
        </w:tblPrEx>
        <w:trPr>
          <w:trHeight w:val="640" w:hRule="atLeast"/>
        </w:trPr>
        <w:tc>
          <w:tcPr>
            <w:tcW w:w="1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w:t>
            </w:r>
          </w:p>
        </w:tc>
        <w:tc>
          <w:tcPr>
            <w:tcW w:w="6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sz w:val="20"/>
              </w:rPr>
              <w:t>220kV五间房变故障录波装置大修（保护装置电源板,PTXZ196-AB）</w:t>
            </w: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配件</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故障录波数据处理单元</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故障录波数据处理单元,通用厂家,FH-3000S</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个</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25000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100000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330016166400010</w:t>
            </w:r>
          </w:p>
        </w:tc>
      </w:tr>
      <w:tr>
        <w:tblPrEx>
          <w:tblCellMar>
            <w:top w:w="0" w:type="dxa"/>
            <w:left w:w="108" w:type="dxa"/>
            <w:bottom w:w="0" w:type="dxa"/>
            <w:right w:w="108" w:type="dxa"/>
          </w:tblCellMar>
        </w:tblPrEx>
        <w:trPr>
          <w:trHeight w:val="800" w:hRule="atLeast"/>
        </w:trPr>
        <w:tc>
          <w:tcPr>
            <w:tcW w:w="19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sz w:val="20"/>
              </w:rPr>
              <w:t>220kV巴彦乌拉变、九连变、五间房变主变及线路测控装置电源板大修（测控装置电源板,FCK-801A/1；测控装置电源板,FCK-801A/2）</w:t>
            </w: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二次设备</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测控装置电源板,FCK-801A/1</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块</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15000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60000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330016169300010</w:t>
            </w:r>
          </w:p>
        </w:tc>
      </w:tr>
      <w:tr>
        <w:tblPrEx>
          <w:tblCellMar>
            <w:top w:w="0" w:type="dxa"/>
            <w:left w:w="108" w:type="dxa"/>
            <w:bottom w:w="0" w:type="dxa"/>
            <w:right w:w="108" w:type="dxa"/>
          </w:tblCellMar>
        </w:tblPrEx>
        <w:trPr>
          <w:trHeight w:val="800" w:hRule="atLeast"/>
        </w:trPr>
        <w:tc>
          <w:tcPr>
            <w:tcW w:w="19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等线" w:hAnsi="等线" w:eastAsia="等线" w:cs="等线"/>
                <w:color w:val="000000"/>
                <w:sz w:val="20"/>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等线" w:hAnsi="等线" w:eastAsia="等线" w:cs="等线"/>
                <w:color w:val="000000"/>
                <w:sz w:val="20"/>
              </w:rPr>
            </w:pP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二次设备</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测控装置电源板,FCK-801A/2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块</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15000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60000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330016169300020</w:t>
            </w:r>
          </w:p>
        </w:tc>
      </w:tr>
      <w:tr>
        <w:tblPrEx>
          <w:tblCellMar>
            <w:top w:w="0" w:type="dxa"/>
            <w:left w:w="108" w:type="dxa"/>
            <w:bottom w:w="0" w:type="dxa"/>
            <w:right w:w="108" w:type="dxa"/>
          </w:tblCellMar>
        </w:tblPrEx>
        <w:trPr>
          <w:trHeight w:val="800" w:hRule="atLeast"/>
        </w:trPr>
        <w:tc>
          <w:tcPr>
            <w:tcW w:w="1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4</w:t>
            </w:r>
          </w:p>
        </w:tc>
        <w:tc>
          <w:tcPr>
            <w:tcW w:w="6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sz w:val="20"/>
              </w:rPr>
              <w:t>220kV巴彦乌拉变、九连变、五间房变主变及线路测控装置电源板大修（测控装置电源板,CSI200E）</w:t>
            </w:r>
          </w:p>
        </w:tc>
        <w:tc>
          <w:tcPr>
            <w:tcW w:w="2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大修</w:t>
            </w:r>
          </w:p>
        </w:tc>
        <w:tc>
          <w:tcPr>
            <w:tcW w:w="3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锡盟局修试管理处</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二次设备</w:t>
            </w:r>
          </w:p>
        </w:tc>
        <w:tc>
          <w:tcPr>
            <w:tcW w:w="3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测控装置电源板,CSI200E</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块</w:t>
            </w:r>
          </w:p>
        </w:tc>
        <w:tc>
          <w:tcPr>
            <w:tcW w:w="2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6</w:t>
            </w:r>
          </w:p>
        </w:tc>
        <w:tc>
          <w:tcPr>
            <w:tcW w:w="3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15000</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90000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20240620</w:t>
            </w:r>
          </w:p>
        </w:tc>
        <w:tc>
          <w:tcPr>
            <w:tcW w:w="3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买方指定仓库地面交货</w:t>
            </w:r>
          </w:p>
        </w:tc>
        <w:tc>
          <w:tcPr>
            <w:tcW w:w="4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等线" w:hAnsi="等线" w:eastAsia="等线" w:cs="等线"/>
                <w:color w:val="000000"/>
                <w:sz w:val="20"/>
              </w:rPr>
            </w:pPr>
            <w:r>
              <w:rPr>
                <w:rFonts w:hint="eastAsia" w:ascii="等线" w:hAnsi="等线" w:eastAsia="等线" w:cs="等线"/>
                <w:color w:val="000000"/>
                <w:kern w:val="0"/>
                <w:sz w:val="20"/>
                <w:lang w:bidi="ar"/>
              </w:rPr>
              <w:t>330016169300030</w:t>
            </w:r>
          </w:p>
        </w:tc>
      </w:tr>
    </w:tbl>
    <w:p>
      <w:pPr>
        <w:pStyle w:val="2"/>
        <w:ind w:left="560"/>
      </w:pPr>
    </w:p>
    <w:p>
      <w:pPr>
        <w:rPr>
          <w:rFonts w:ascii="宋体" w:hAnsi="宋体" w:cs="宋体"/>
          <w:bCs/>
          <w:sz w:val="24"/>
          <w:szCs w:val="24"/>
        </w:rPr>
      </w:pPr>
      <w:r>
        <w:rPr>
          <w:rFonts w:hint="eastAsia" w:ascii="宋体" w:hAnsi="宋体" w:cs="宋体"/>
          <w:bCs/>
          <w:sz w:val="24"/>
          <w:szCs w:val="24"/>
        </w:rPr>
        <w:br w:type="page"/>
      </w:r>
    </w:p>
    <w:p>
      <w:pPr>
        <w:rPr>
          <w:rFonts w:ascii="宋体" w:hAnsi="宋体" w:cs="宋体"/>
          <w:bCs/>
          <w:sz w:val="24"/>
          <w:szCs w:val="24"/>
        </w:rPr>
        <w:sectPr>
          <w:pgSz w:w="16838" w:h="11905" w:orient="landscape"/>
          <w:pgMar w:top="1474" w:right="1440" w:bottom="1191" w:left="1440" w:header="850" w:footer="1123" w:gutter="0"/>
          <w:cols w:space="0" w:num="1"/>
          <w:docGrid w:type="lines" w:linePitch="388" w:charSpace="0"/>
        </w:sectPr>
      </w:pPr>
    </w:p>
    <w:p>
      <w:pPr>
        <w:rPr>
          <w:rFonts w:ascii="宋体" w:hAnsi="宋体" w:cs="宋体"/>
          <w:bCs/>
          <w:sz w:val="24"/>
          <w:szCs w:val="24"/>
        </w:rPr>
      </w:pPr>
      <w:r>
        <w:rPr>
          <w:rFonts w:hint="eastAsia" w:ascii="宋体" w:hAnsi="宋体" w:cs="宋体"/>
          <w:bCs/>
          <w:sz w:val="24"/>
          <w:szCs w:val="24"/>
        </w:rPr>
        <w:t>附件2</w:t>
      </w:r>
    </w:p>
    <w:p>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pPr>
        <w:spacing w:line="360" w:lineRule="auto"/>
        <w:jc w:val="center"/>
        <w:rPr>
          <w:rFonts w:ascii="宋体" w:hAnsi="宋体" w:cs="宋体"/>
          <w:b/>
          <w:bCs/>
          <w:szCs w:val="28"/>
        </w:rPr>
      </w:pPr>
    </w:p>
    <w:p>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0"/>
        <w:wordWrap w:val="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p>
    <w:p>
      <w:pPr>
        <w:pStyle w:val="10"/>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pPr>
        <w:spacing w:line="360" w:lineRule="auto"/>
        <w:jc w:val="right"/>
        <w:rPr>
          <w:rFonts w:ascii="宋体" w:hAnsi="宋体" w:cs="宋体"/>
          <w:sz w:val="24"/>
          <w:szCs w:val="24"/>
        </w:rPr>
      </w:pPr>
      <w:r>
        <w:rPr>
          <w:rFonts w:hint="eastAsia" w:ascii="宋体" w:hAnsi="宋体" w:cs="宋体"/>
          <w:sz w:val="24"/>
          <w:szCs w:val="24"/>
        </w:rPr>
        <w:t>______年______月______日</w:t>
      </w:r>
    </w:p>
    <w:p>
      <w:pPr>
        <w:rPr>
          <w:rFonts w:ascii="宋体" w:hAnsi="宋体" w:cs="宋体"/>
          <w:sz w:val="24"/>
          <w:szCs w:val="24"/>
        </w:rPr>
      </w:pPr>
      <w:r>
        <w:rPr>
          <w:rFonts w:hint="eastAsia" w:ascii="宋体" w:hAnsi="宋体" w:cs="宋体"/>
          <w:sz w:val="24"/>
          <w:szCs w:val="24"/>
        </w:rPr>
        <w:br w:type="page"/>
      </w:r>
      <w:bookmarkStart w:id="0" w:name="_Toc30427_WPSOffice_Level2"/>
    </w:p>
    <w:p>
      <w:pPr>
        <w:spacing w:line="360" w:lineRule="auto"/>
        <w:rPr>
          <w:rFonts w:ascii="宋体" w:hAnsi="宋体" w:cs="宋体"/>
          <w:b/>
          <w:kern w:val="0"/>
          <w:sz w:val="24"/>
          <w:szCs w:val="24"/>
        </w:rPr>
      </w:pPr>
      <w:r>
        <w:rPr>
          <w:rFonts w:hint="eastAsia" w:ascii="宋体" w:hAnsi="宋体" w:cs="宋体"/>
          <w:sz w:val="24"/>
          <w:szCs w:val="24"/>
        </w:rPr>
        <w:t>附件3</w:t>
      </w:r>
    </w:p>
    <w:bookmarkEnd w:id="0"/>
    <w:p>
      <w:pPr>
        <w:pStyle w:val="6"/>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10"/>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pPr>
        <w:pStyle w:val="10"/>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pPr>
        <w:pStyle w:val="10"/>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pPr>
        <w:pStyle w:val="10"/>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pPr>
        <w:pStyle w:val="10"/>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pPr>
        <w:pStyle w:val="10"/>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pPr>
        <w:pStyle w:val="10"/>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pPr>
        <w:pStyle w:val="10"/>
        <w:wordWrap w:val="0"/>
        <w:spacing w:line="360" w:lineRule="auto"/>
        <w:ind w:firstLine="1320"/>
        <w:rPr>
          <w:rFonts w:ascii="宋体" w:hAnsi="宋体" w:cs="宋体"/>
          <w:sz w:val="24"/>
          <w:szCs w:val="24"/>
        </w:rPr>
      </w:pPr>
    </w:p>
    <w:p>
      <w:pPr>
        <w:pStyle w:val="10"/>
        <w:wordWrap w:val="0"/>
        <w:spacing w:line="360" w:lineRule="auto"/>
        <w:ind w:firstLine="1320"/>
        <w:rPr>
          <w:rFonts w:ascii="宋体" w:hAnsi="宋体" w:cs="宋体"/>
          <w:sz w:val="24"/>
          <w:szCs w:val="24"/>
        </w:rPr>
      </w:pPr>
      <w:r>
        <w:rPr>
          <w:rFonts w:hint="eastAsia" w:ascii="宋体" w:hAnsi="宋体" w:cs="宋体"/>
          <w:sz w:val="24"/>
          <w:szCs w:val="24"/>
        </w:rPr>
        <w:t>特此证明；</w:t>
      </w:r>
    </w:p>
    <w:p>
      <w:pPr>
        <w:pStyle w:val="10"/>
        <w:wordWrap w:val="0"/>
        <w:spacing w:line="360" w:lineRule="auto"/>
        <w:ind w:firstLine="360"/>
        <w:jc w:val="right"/>
        <w:rPr>
          <w:rFonts w:ascii="宋体" w:hAnsi="宋体" w:cs="宋体"/>
          <w:sz w:val="24"/>
          <w:szCs w:val="24"/>
        </w:rPr>
      </w:pPr>
    </w:p>
    <w:p>
      <w:pPr>
        <w:pStyle w:val="10"/>
        <w:wordWrap w:val="0"/>
        <w:spacing w:line="360" w:lineRule="auto"/>
        <w:ind w:firstLine="360"/>
        <w:jc w:val="right"/>
        <w:rPr>
          <w:rFonts w:ascii="宋体" w:hAnsi="宋体" w:cs="宋体"/>
          <w:sz w:val="24"/>
          <w:szCs w:val="24"/>
        </w:rPr>
      </w:pPr>
    </w:p>
    <w:p>
      <w:pPr>
        <w:pStyle w:val="10"/>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pPr>
        <w:pStyle w:val="10"/>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pPr>
        <w:pStyle w:val="10"/>
        <w:wordWrap w:val="0"/>
        <w:spacing w:line="360" w:lineRule="auto"/>
        <w:rPr>
          <w:rFonts w:ascii="宋体" w:hAnsi="宋体" w:cs="宋体"/>
          <w:sz w:val="24"/>
          <w:szCs w:val="24"/>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rPr>
          <w:rFonts w:ascii="宋体" w:hAnsi="宋体" w:cs="宋体"/>
          <w:szCs w:val="28"/>
        </w:rPr>
      </w:pPr>
    </w:p>
    <w:p>
      <w:pPr>
        <w:spacing w:line="360" w:lineRule="auto"/>
        <w:jc w:val="center"/>
        <w:rPr>
          <w:rFonts w:ascii="宋体" w:hAnsi="宋体" w:cs="宋体"/>
          <w:b/>
          <w:bCs/>
          <w:szCs w:val="28"/>
        </w:rPr>
      </w:pPr>
      <w:bookmarkStart w:id="2" w:name="_Toc22717"/>
      <w:bookmarkStart w:id="3" w:name="_Toc8704"/>
      <w:bookmarkStart w:id="4" w:name="_Toc448174023"/>
      <w:bookmarkStart w:id="5" w:name="_Toc19392"/>
      <w:r>
        <w:rPr>
          <w:rFonts w:hint="eastAsia" w:ascii="宋体" w:hAnsi="宋体" w:cs="宋体"/>
          <w:b/>
          <w:bCs/>
          <w:szCs w:val="28"/>
        </w:rPr>
        <w:t>法定代表人授权委托书</w:t>
      </w:r>
      <w:bookmarkEnd w:id="2"/>
      <w:bookmarkEnd w:id="3"/>
      <w:bookmarkEnd w:id="4"/>
      <w:bookmarkEnd w:id="5"/>
    </w:p>
    <w:p>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pPr>
        <w:spacing w:line="360" w:lineRule="auto"/>
        <w:rPr>
          <w:rFonts w:ascii="宋体" w:hAnsi="宋体" w:cs="宋体"/>
          <w:sz w:val="24"/>
        </w:rPr>
      </w:pPr>
      <w:r>
        <w:rPr>
          <w:rFonts w:hint="eastAsia" w:ascii="宋体" w:hAnsi="宋体" w:cs="宋体"/>
          <w:sz w:val="24"/>
          <w:u w:val="single"/>
        </w:rPr>
        <w:t>（法定代表人姓名）</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项目第</w:t>
      </w:r>
      <w:r>
        <w:rPr>
          <w:rFonts w:hint="eastAsia" w:ascii="宋体" w:hAnsi="宋体" w:cs="宋体"/>
          <w:sz w:val="24"/>
          <w:u w:val="single"/>
        </w:rPr>
        <w:t xml:space="preserve">     </w:t>
      </w:r>
      <w:r>
        <w:rPr>
          <w:rFonts w:hint="eastAsia" w:ascii="宋体" w:hAnsi="宋体" w:cs="宋体"/>
          <w:sz w:val="24"/>
        </w:rPr>
        <w:t>包（采购编号：</w:t>
      </w:r>
      <w:r>
        <w:rPr>
          <w:rFonts w:hint="eastAsia" w:ascii="宋体" w:hAnsi="宋体" w:cs="宋体"/>
          <w:sz w:val="24"/>
          <w:u w:val="single"/>
        </w:rPr>
        <w:t xml:space="preserve">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pPr>
        <w:spacing w:line="360" w:lineRule="auto"/>
        <w:rPr>
          <w:rFonts w:ascii="宋体"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pPr>
        <w:spacing w:line="360" w:lineRule="auto"/>
        <w:rPr>
          <w:rFonts w:ascii="宋体" w:hAnsi="宋体" w:cs="宋体"/>
          <w:sz w:val="24"/>
          <w:szCs w:val="24"/>
        </w:rPr>
      </w:pPr>
    </w:p>
    <w:p>
      <w:pPr>
        <w:spacing w:line="360" w:lineRule="auto"/>
        <w:ind w:firstLine="3570"/>
        <w:rPr>
          <w:rFonts w:ascii="宋体" w:hAnsi="宋体" w:cs="宋体"/>
          <w:sz w:val="24"/>
          <w:szCs w:val="24"/>
        </w:rPr>
      </w:pPr>
      <w:r>
        <w:rPr>
          <w:rFonts w:hint="eastAsia" w:ascii="宋体" w:hAnsi="宋体" w:cs="宋体"/>
          <w:sz w:val="24"/>
          <w:szCs w:val="24"/>
        </w:rPr>
        <w:t>供应商：（盖章）</w:t>
      </w:r>
    </w:p>
    <w:p>
      <w:pPr>
        <w:spacing w:line="360" w:lineRule="auto"/>
        <w:ind w:firstLine="3570"/>
        <w:rPr>
          <w:rFonts w:ascii="宋体" w:hAnsi="宋体" w:cs="宋体"/>
          <w:sz w:val="24"/>
          <w:szCs w:val="24"/>
        </w:rPr>
      </w:pPr>
      <w:r>
        <w:rPr>
          <w:rFonts w:hint="eastAsia" w:ascii="宋体" w:hAnsi="宋体" w:cs="宋体"/>
          <w:sz w:val="24"/>
          <w:szCs w:val="24"/>
        </w:rPr>
        <w:t>法定代表人：（签字）</w:t>
      </w:r>
    </w:p>
    <w:p>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委托代理人：（签字）</w:t>
      </w:r>
    </w:p>
    <w:p>
      <w:pPr>
        <w:spacing w:line="360" w:lineRule="auto"/>
        <w:ind w:firstLine="3570"/>
        <w:rPr>
          <w:rFonts w:ascii="宋体" w:hAnsi="宋体" w:cs="宋体"/>
          <w:sz w:val="24"/>
          <w:szCs w:val="24"/>
        </w:rPr>
      </w:pPr>
      <w:r>
        <w:rPr>
          <w:rFonts w:hint="eastAsia" w:ascii="宋体" w:hAnsi="宋体" w:cs="宋体"/>
          <w:sz w:val="24"/>
          <w:szCs w:val="24"/>
        </w:rPr>
        <w:t>身份证号码：</w:t>
      </w:r>
    </w:p>
    <w:p>
      <w:pPr>
        <w:spacing w:line="360" w:lineRule="auto"/>
        <w:ind w:firstLine="3570"/>
        <w:rPr>
          <w:rFonts w:ascii="宋体" w:hAnsi="宋体" w:cs="宋体"/>
          <w:sz w:val="24"/>
          <w:szCs w:val="24"/>
        </w:rPr>
      </w:pPr>
      <w:r>
        <w:rPr>
          <w:rFonts w:hint="eastAsia" w:ascii="宋体" w:hAnsi="宋体" w:cs="宋体"/>
          <w:sz w:val="24"/>
          <w:szCs w:val="24"/>
        </w:rPr>
        <w:t>联系电话：</w:t>
      </w:r>
    </w:p>
    <w:p>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pPr>
        <w:spacing w:line="360" w:lineRule="auto"/>
        <w:ind w:right="360" w:firstLine="2168" w:firstLineChars="900"/>
        <w:jc w:val="right"/>
        <w:rPr>
          <w:rFonts w:ascii="宋体" w:hAnsi="宋体" w:cs="宋体"/>
          <w:b/>
          <w:sz w:val="24"/>
          <w:szCs w:val="24"/>
        </w:rPr>
      </w:pPr>
    </w:p>
    <w:p>
      <w:pPr>
        <w:spacing w:line="360" w:lineRule="auto"/>
        <w:ind w:right="360"/>
        <w:jc w:val="left"/>
        <w:rPr>
          <w:rFonts w:ascii="宋体" w:hAnsi="宋体" w:cs="宋体"/>
          <w:sz w:val="24"/>
          <w:szCs w:val="24"/>
        </w:rPr>
      </w:pPr>
      <w:r>
        <w:rPr>
          <w:rFonts w:hint="eastAsia" w:ascii="宋体" w:hAnsi="宋体" w:cs="宋体"/>
          <w:b/>
          <w:sz w:val="24"/>
          <w:szCs w:val="24"/>
        </w:rPr>
        <w:t>注：如供应商是由法定代表人参加竞标的，不提供此项内容（法定代表人授权委托书）。</w:t>
      </w:r>
    </w:p>
    <w:p>
      <w:pPr>
        <w:rPr>
          <w:rFonts w:ascii="宋体" w:hAnsi="宋体" w:cs="宋体"/>
          <w:b/>
          <w:sz w:val="32"/>
          <w:szCs w:val="32"/>
        </w:rPr>
      </w:pPr>
      <w:r>
        <w:rPr>
          <w:rFonts w:hint="eastAsia" w:ascii="宋体" w:hAnsi="宋体" w:cs="宋体"/>
          <w:b/>
          <w:sz w:val="32"/>
          <w:szCs w:val="32"/>
        </w:rPr>
        <w:br w:type="page"/>
      </w:r>
    </w:p>
    <w:p>
      <w:pPr>
        <w:pStyle w:val="2"/>
        <w:ind w:left="560"/>
        <w:sectPr>
          <w:pgSz w:w="11905" w:h="16838"/>
          <w:pgMar w:top="1440" w:right="1191" w:bottom="1440" w:left="1474" w:header="850" w:footer="1123" w:gutter="0"/>
          <w:cols w:space="0" w:num="1"/>
          <w:docGrid w:type="lines" w:linePitch="388" w:charSpace="0"/>
        </w:sectPr>
      </w:pPr>
    </w:p>
    <w:p>
      <w:pPr>
        <w:spacing w:line="220" w:lineRule="atLeast"/>
        <w:rPr>
          <w:rFonts w:ascii="宋体" w:hAnsi="宋体" w:cs="宋体"/>
          <w:b/>
          <w:sz w:val="24"/>
          <w:szCs w:val="24"/>
          <w:highlight w:val="red"/>
        </w:rPr>
      </w:pPr>
      <w:r>
        <w:rPr>
          <w:rFonts w:hint="eastAsia" w:ascii="宋体" w:hAnsi="宋体" w:cs="宋体"/>
          <w:b/>
          <w:sz w:val="24"/>
          <w:szCs w:val="24"/>
        </w:rPr>
        <w:t>附件4：异议函</w:t>
      </w:r>
    </w:p>
    <w:p>
      <w:pPr>
        <w:spacing w:line="220" w:lineRule="atLeast"/>
        <w:jc w:val="center"/>
        <w:rPr>
          <w:rFonts w:ascii="宋体" w:hAnsi="宋体" w:cs="宋体"/>
          <w:b/>
          <w:sz w:val="32"/>
          <w:szCs w:val="24"/>
        </w:rPr>
      </w:pPr>
      <w:r>
        <w:rPr>
          <w:rFonts w:hint="eastAsia" w:ascii="宋体" w:hAnsi="宋体" w:cs="宋体"/>
          <w:b/>
          <w:sz w:val="32"/>
          <w:szCs w:val="24"/>
        </w:rPr>
        <w:t>异议函</w:t>
      </w:r>
    </w:p>
    <w:p>
      <w:pPr>
        <w:tabs>
          <w:tab w:val="center" w:pos="4201"/>
          <w:tab w:val="right" w:leader="dot" w:pos="9298"/>
        </w:tabs>
        <w:autoSpaceDE w:val="0"/>
        <w:autoSpaceDN w:val="0"/>
        <w:spacing w:line="276" w:lineRule="auto"/>
        <w:rPr>
          <w:rFonts w:ascii="宋体" w:hAnsi="宋体" w:cs="宋体"/>
          <w:sz w:val="21"/>
          <w:szCs w:val="21"/>
        </w:rPr>
      </w:pPr>
    </w:p>
    <w:p>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pPr>
        <w:spacing w:line="360" w:lineRule="auto"/>
        <w:ind w:firstLine="420" w:firstLineChars="200"/>
        <w:rPr>
          <w:rFonts w:ascii="宋体" w:hAnsi="宋体" w:cs="宋体"/>
          <w:color w:val="FF0000"/>
          <w:kern w:val="0"/>
          <w:sz w:val="21"/>
          <w:szCs w:val="21"/>
        </w:rPr>
      </w:pPr>
    </w:p>
    <w:p>
      <w:pPr>
        <w:spacing w:line="220" w:lineRule="atLeast"/>
        <w:rPr>
          <w:rFonts w:ascii="宋体" w:hAnsi="宋体" w:cs="宋体"/>
          <w:b/>
          <w:sz w:val="24"/>
          <w:szCs w:val="24"/>
        </w:rPr>
      </w:pPr>
    </w:p>
    <w:p>
      <w:pPr>
        <w:spacing w:line="220" w:lineRule="atLeast"/>
        <w:rPr>
          <w:rFonts w:hint="eastAsia" w:ascii="宋体" w:hAnsi="宋体" w:cs="宋体"/>
          <w:b/>
          <w:sz w:val="24"/>
          <w:szCs w:val="24"/>
        </w:rPr>
        <w:sectPr>
          <w:pgSz w:w="11906" w:h="16838"/>
          <w:pgMar w:top="1440" w:right="1800" w:bottom="1440" w:left="1800" w:header="851" w:footer="992" w:gutter="0"/>
          <w:cols w:space="425" w:num="1"/>
          <w:docGrid w:type="lines" w:linePitch="312" w:charSpace="0"/>
        </w:sectPr>
      </w:pPr>
      <w:bookmarkStart w:id="6" w:name="_GoBack"/>
      <w:bookmarkEnd w:id="6"/>
    </w:p>
    <w:p>
      <w:pPr>
        <w:spacing w:line="220" w:lineRule="atLeast"/>
        <w:rPr>
          <w:rFonts w:ascii="宋体" w:hAnsi="宋体" w:cs="宋体"/>
          <w:b/>
          <w:sz w:val="24"/>
          <w:szCs w:val="24"/>
        </w:rPr>
      </w:pPr>
      <w:r>
        <w:rPr>
          <w:rFonts w:hint="eastAsia" w:ascii="宋体" w:hAnsi="宋体" w:cs="宋体"/>
          <w:b/>
          <w:sz w:val="24"/>
          <w:szCs w:val="24"/>
        </w:rPr>
        <w:t>附件5：异议授权函</w:t>
      </w:r>
    </w:p>
    <w:p>
      <w:pPr>
        <w:spacing w:line="220" w:lineRule="atLeast"/>
        <w:jc w:val="center"/>
        <w:rPr>
          <w:rFonts w:ascii="宋体" w:hAnsi="宋体" w:cs="宋体"/>
          <w:b/>
          <w:sz w:val="32"/>
          <w:szCs w:val="24"/>
        </w:rPr>
      </w:pPr>
      <w:r>
        <w:rPr>
          <w:rFonts w:hint="eastAsia" w:ascii="宋体" w:hAnsi="宋体" w:cs="宋体"/>
          <w:b/>
          <w:sz w:val="32"/>
          <w:szCs w:val="24"/>
        </w:rPr>
        <w:t>异议授权函</w:t>
      </w:r>
    </w:p>
    <w:p>
      <w:pPr>
        <w:autoSpaceDE w:val="0"/>
        <w:autoSpaceDN w:val="0"/>
        <w:adjustRightInd w:val="0"/>
        <w:snapToGrid w:val="0"/>
        <w:spacing w:line="360" w:lineRule="auto"/>
        <w:ind w:firstLine="602" w:firstLineChars="200"/>
        <w:jc w:val="center"/>
        <w:rPr>
          <w:rFonts w:ascii="宋体" w:hAnsi="宋体" w:cs="宋体"/>
          <w:b/>
          <w:bCs/>
          <w:sz w:val="30"/>
          <w:szCs w:val="30"/>
        </w:rPr>
      </w:pPr>
    </w:p>
    <w:p>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pPr>
        <w:adjustRightInd w:val="0"/>
        <w:snapToGrid w:val="0"/>
        <w:spacing w:before="194" w:beforeLines="50" w:line="360" w:lineRule="auto"/>
        <w:ind w:firstLine="480" w:firstLineChars="200"/>
        <w:jc w:val="left"/>
        <w:rPr>
          <w:rFonts w:ascii="宋体" w:hAnsi="宋体" w:cs="宋体"/>
          <w:sz w:val="24"/>
          <w:szCs w:val="24"/>
        </w:rPr>
      </w:pPr>
    </w:p>
    <w:p>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pPr>
        <w:adjustRightInd w:val="0"/>
        <w:snapToGrid w:val="0"/>
        <w:spacing w:line="360" w:lineRule="auto"/>
        <w:ind w:firstLine="480" w:firstLineChars="200"/>
        <w:rPr>
          <w:rFonts w:ascii="宋体" w:hAnsi="宋体" w:cs="宋体"/>
          <w:sz w:val="24"/>
          <w:szCs w:val="24"/>
        </w:rPr>
      </w:pP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1" name="圆角矩形 1"/>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oLltYAAAAIAQAADwAAAAAAAAABACAAAAAiAAAAZHJzL2Rvd25yZXYueG1sUEsBAhQAFAAA&#10;AAgAh07iQDTS2qZjAgAAogQAAA4AAAAAAAAAAQAgAAAAJQEAAGRycy9lMm9Eb2MueG1sUEsFBgAA&#10;AAAGAAYAWQEAAPoF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2" name="圆角矩形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cjCad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KcjCad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授权人身份证扫描件</w:t>
                      </w:r>
                    </w:p>
                  </w:txbxContent>
                </v:textbox>
              </v:roundrect>
            </w:pict>
          </mc:Fallback>
        </mc:AlternateContent>
      </w:r>
    </w:p>
    <w:p>
      <w:pPr>
        <w:spacing w:line="360" w:lineRule="auto"/>
        <w:ind w:firstLine="420" w:firstLineChars="200"/>
        <w:rPr>
          <w:rFonts w:ascii="宋体" w:hAnsi="宋体" w:cs="宋体"/>
          <w:sz w:val="21"/>
          <w:szCs w:val="21"/>
        </w:rPr>
      </w:pP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8890" b="6985"/>
                <wp:wrapNone/>
                <wp:docPr id="3" name="椭圆 3"/>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5USyRQAIAAG4EAAAOAAAAAAAAAAEAIAAA&#10;ACgBAABkcnMvZTJvRG9jLnhtbFBLBQYAAAAABgAGAFkBAADaBQAAAAA=&#10;">
                <v:fill on="f" focussize="0,0"/>
                <v:stroke weight="0.5pt" color="#000000" joinstyle="round" dashstyle="dash"/>
                <v:imagedata o:title=""/>
                <o:lock v:ext="edit" aspectratio="f"/>
                <v:textbox>
                  <w:txbxContent>
                    <w:p>
                      <w:pPr>
                        <w:rPr>
                          <w:sz w:val="21"/>
                        </w:rPr>
                      </w:pPr>
                    </w:p>
                  </w:txbxContent>
                </v:textbox>
              </v:shape>
            </w:pict>
          </mc:Fallback>
        </mc:AlternateContent>
      </w:r>
    </w:p>
    <w:p>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2832735</wp:posOffset>
                </wp:positionH>
                <wp:positionV relativeFrom="paragraph">
                  <wp:posOffset>140970</wp:posOffset>
                </wp:positionV>
                <wp:extent cx="2362200" cy="1171575"/>
                <wp:effectExtent l="5080" t="5080" r="10160" b="12065"/>
                <wp:wrapNone/>
                <wp:docPr id="4" name="圆角矩形 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05pt;margin-top:11.1pt;height:92.25pt;width:186pt;z-index:251662336;mso-width-relative:page;mso-height-relative:page;" filled="f" stroked="t" coordsize="21600,21600" arcsize="0.166666666666667" o:gfxdata="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b1TT7XAAAACgEAAA8AAAAAAAAAAQAgAAAAIgAAAGRycy9kb3ducmV2LnhtbFBLAQIU&#10;ABQAAAAIAIdO4kCBwK6kZgIAAKIEAAAOAAAAAAAAAAEAIAAAACYBAABkcnMvZTJvRG9jLnhtbFBL&#10;BQYAAAAABgAGAFkBAAD+BQ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151765</wp:posOffset>
                </wp:positionV>
                <wp:extent cx="2362200" cy="1171575"/>
                <wp:effectExtent l="5080" t="5080" r="10160" b="12065"/>
                <wp:wrapNone/>
                <wp:docPr id="5" name="圆角矩形 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sz w:val="21"/>
                              </w:rPr>
                            </w:pPr>
                          </w:p>
                          <w:p>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2.6pt;margin-top:11.95pt;height:92.25pt;width:186pt;z-index:251661312;mso-width-relative:page;mso-height-relative:page;" filled="f" stroked="t" coordsize="21600,21600" arcsize="0.166666666666667" o:gfxdata="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Dtad9gAAAAJAQAADwAAAAAAAAABACAAAAAiAAAAZHJzL2Rvd25yZXYueG1sUEsB&#10;AhQAFAAAAAgAh07iQM9tzxJnAgAAogQAAA4AAAAAAAAAAQAgAAAAJwEAAGRycy9lMm9Eb2MueG1s&#10;UEsFBgAAAAAGAAYAWQEAAAAGAAAAAA==&#10;">
                <v:fill on="f" focussize="0,0"/>
                <v:stroke weight="0.5pt" color="#000000" joinstyle="round" dashstyle="dash"/>
                <v:imagedata o:title=""/>
                <o:lock v:ext="edit" aspectratio="f"/>
                <v:textbox>
                  <w:txbxContent>
                    <w:p>
                      <w:pPr>
                        <w:ind w:firstLine="420"/>
                        <w:jc w:val="center"/>
                        <w:rPr>
                          <w:sz w:val="21"/>
                        </w:rPr>
                      </w:pPr>
                    </w:p>
                    <w:p>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15875</wp:posOffset>
                </wp:positionV>
                <wp:extent cx="1094740" cy="46672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25pt;height:36.75pt;width:86.2pt;z-index:251664384;mso-width-relative:page;mso-height-relative:page;" filled="f" stroked="f" coordsize="21600,21600" o:gfxdata="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vfSuU1wAAAAgBAAAP&#10;AAAAAAAAAAEAIAAAACIAAABkcnMvZG93bnJldi54bWxQSwECFAAUAAAACACHTuJApWonURkCAAAj&#10;BAAADgAAAAAAAAABACAAAAAmAQAAZHJzL2Uyb0RvYy54bWxQSwUGAAAAAAYABgBZAQAAsQUAAAAA&#10;">
                <v:fill on="f" focussize="0,0"/>
                <v:stroke on="f"/>
                <v:imagedata o:title=""/>
                <o:lock v:ext="edit" aspectratio="f"/>
                <v:textbox>
                  <w:txbxContent>
                    <w:p>
                      <w:pPr>
                        <w:rPr>
                          <w:sz w:val="21"/>
                        </w:rPr>
                      </w:pPr>
                      <w:r>
                        <w:rPr>
                          <w:rFonts w:hint="eastAsia"/>
                          <w:sz w:val="21"/>
                          <w:highlight w:val="white"/>
                        </w:rPr>
                        <w:t>加盖单位公章</w:t>
                      </w:r>
                    </w:p>
                  </w:txbxContent>
                </v:textbox>
              </v:shape>
            </w:pict>
          </mc:Fallback>
        </mc:AlternateContent>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220" w:lineRule="atLeast"/>
        <w:rPr>
          <w:rFonts w:ascii="宋体" w:hAnsi="宋体" w:cs="宋体"/>
          <w:b/>
          <w:sz w:val="24"/>
          <w:szCs w:val="24"/>
        </w:rPr>
      </w:pPr>
    </w:p>
    <w:p>
      <w:pPr>
        <w:spacing w:line="220" w:lineRule="atLeast"/>
        <w:rPr>
          <w:rFonts w:hint="eastAsia" w:ascii="宋体" w:hAnsi="宋体" w:cs="宋体"/>
          <w:b/>
          <w:sz w:val="24"/>
          <w:szCs w:val="24"/>
        </w:rPr>
        <w:sectPr>
          <w:pgSz w:w="11906" w:h="16838"/>
          <w:pgMar w:top="1440" w:right="1800" w:bottom="1440" w:left="1800" w:header="851" w:footer="992" w:gutter="0"/>
          <w:cols w:space="425" w:num="1"/>
          <w:docGrid w:type="lines" w:linePitch="312" w:charSpace="0"/>
        </w:sectPr>
      </w:pPr>
    </w:p>
    <w:p>
      <w:pPr>
        <w:spacing w:line="220" w:lineRule="atLeast"/>
        <w:rPr>
          <w:rFonts w:ascii="宋体" w:hAnsi="宋体" w:cs="宋体"/>
          <w:b/>
          <w:sz w:val="24"/>
          <w:szCs w:val="24"/>
        </w:rPr>
      </w:pPr>
      <w:r>
        <w:rPr>
          <w:rFonts w:hint="eastAsia" w:ascii="宋体" w:hAnsi="宋体" w:cs="宋体"/>
          <w:b/>
          <w:sz w:val="24"/>
          <w:szCs w:val="24"/>
        </w:rPr>
        <w:t>附件6：异议真实性承诺函</w:t>
      </w:r>
    </w:p>
    <w:p>
      <w:pPr>
        <w:spacing w:line="220" w:lineRule="atLeast"/>
        <w:jc w:val="center"/>
        <w:rPr>
          <w:rFonts w:ascii="宋体" w:hAnsi="宋体" w:cs="宋体"/>
          <w:b/>
          <w:sz w:val="32"/>
          <w:szCs w:val="24"/>
        </w:rPr>
      </w:pPr>
    </w:p>
    <w:p>
      <w:pPr>
        <w:spacing w:line="220" w:lineRule="atLeast"/>
        <w:jc w:val="center"/>
        <w:rPr>
          <w:rFonts w:ascii="宋体" w:hAnsi="宋体" w:cs="宋体"/>
          <w:b/>
          <w:sz w:val="32"/>
          <w:szCs w:val="24"/>
        </w:rPr>
      </w:pPr>
      <w:r>
        <w:rPr>
          <w:rFonts w:hint="eastAsia" w:ascii="宋体" w:hAnsi="宋体" w:cs="宋体"/>
          <w:b/>
          <w:sz w:val="32"/>
          <w:szCs w:val="24"/>
        </w:rPr>
        <w:t>异议真实性承诺函</w:t>
      </w:r>
    </w:p>
    <w:p>
      <w:pPr>
        <w:autoSpaceDE w:val="0"/>
        <w:autoSpaceDN w:val="0"/>
        <w:adjustRightInd w:val="0"/>
        <w:snapToGrid w:val="0"/>
        <w:spacing w:line="360" w:lineRule="auto"/>
        <w:ind w:firstLine="602" w:firstLineChars="200"/>
        <w:jc w:val="center"/>
        <w:rPr>
          <w:rFonts w:ascii="宋体" w:hAnsi="宋体" w:cs="宋体"/>
          <w:b/>
          <w:bCs/>
          <w:sz w:val="30"/>
          <w:szCs w:val="30"/>
        </w:rPr>
      </w:pPr>
    </w:p>
    <w:p>
      <w:pPr>
        <w:adjustRightInd w:val="0"/>
        <w:snapToGrid w:val="0"/>
        <w:spacing w:before="194"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pPr>
        <w:adjustRightInd w:val="0"/>
        <w:snapToGrid w:val="0"/>
        <w:spacing w:line="360" w:lineRule="auto"/>
        <w:ind w:firstLine="480" w:firstLineChars="200"/>
        <w:rPr>
          <w:rFonts w:ascii="宋体" w:hAnsi="宋体" w:cs="宋体"/>
          <w:sz w:val="24"/>
          <w:szCs w:val="24"/>
        </w:rPr>
      </w:pP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720" w:firstLineChars="300"/>
        <w:rPr>
          <w:rFonts w:ascii="宋体" w:hAnsi="宋体" w:cs="宋体"/>
          <w:sz w:val="24"/>
          <w:szCs w:val="24"/>
        </w:rPr>
      </w:pP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pPr>
        <w:adjustRightInd w:val="0"/>
        <w:snapToGrid w:val="0"/>
        <w:spacing w:line="360" w:lineRule="auto"/>
        <w:ind w:firstLine="5280" w:firstLineChars="2200"/>
        <w:rPr>
          <w:rFonts w:ascii="宋体" w:hAnsi="宋体" w:cs="宋体"/>
          <w:sz w:val="24"/>
          <w:szCs w:val="24"/>
        </w:rPr>
      </w:pPr>
    </w:p>
    <w:p>
      <w:pPr>
        <w:pStyle w:val="2"/>
        <w:ind w:left="560" w:firstLine="5760" w:firstLineChars="2400"/>
        <w:rPr>
          <w:rFonts w:ascii="宋体" w:hAnsi="宋体" w:cs="宋体"/>
        </w:rPr>
      </w:pPr>
      <w:r>
        <w:rPr>
          <w:rFonts w:hint="eastAsia" w:ascii="宋体" w:hAnsi="宋体" w:cs="宋体"/>
          <w:sz w:val="24"/>
          <w:lang w:val="en-US" w:eastAsia="zh-CN"/>
        </w:rPr>
        <w:t>年</w:t>
      </w:r>
      <w:r>
        <w:rPr>
          <w:rFonts w:hint="eastAsia" w:ascii="宋体" w:hAnsi="宋体" w:cs="宋体"/>
          <w:sz w:val="24"/>
        </w:rPr>
        <w:t xml:space="preserve">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jZjZjODk2YmEwYjkxZTM4YjExNWUwZDRjMTY5NWYifQ=="/>
  </w:docVars>
  <w:rsids>
    <w:rsidRoot w:val="00000000"/>
    <w:rsid w:val="0A215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BodyText1I2"/>
    <w:basedOn w:val="1"/>
    <w:autoRedefine/>
    <w:qFormat/>
    <w:uiPriority w:val="0"/>
    <w:pPr>
      <w:spacing w:after="120"/>
      <w:ind w:left="420" w:leftChars="200" w:firstLine="420" w:firstLineChars="200"/>
      <w:textAlignment w:val="baseline"/>
    </w:pPr>
    <w:rPr>
      <w:sz w:val="21"/>
      <w:szCs w:val="24"/>
    </w:rPr>
  </w:style>
  <w:style w:type="paragraph" w:styleId="3">
    <w:name w:val="Body Text"/>
    <w:basedOn w:val="1"/>
    <w:qFormat/>
    <w:uiPriority w:val="0"/>
    <w:pPr>
      <w:spacing w:line="360" w:lineRule="auto"/>
    </w:pPr>
    <w:rPr>
      <w:sz w:val="24"/>
    </w:rPr>
  </w:style>
  <w:style w:type="paragraph" w:styleId="4">
    <w:name w:val="footer"/>
    <w:basedOn w:val="1"/>
    <w:next w:val="3"/>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character" w:styleId="9">
    <w:name w:val="page number"/>
    <w:basedOn w:val="8"/>
    <w:qFormat/>
    <w:uiPriority w:val="0"/>
  </w:style>
  <w:style w:type="paragraph" w:customStyle="1" w:styleId="10">
    <w:name w:val="p0"/>
    <w:basedOn w:val="1"/>
    <w:autoRedefine/>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2024-05-21T07:25:18Z</dcterms:created>
  <dc:creator>Administrator</dc:creator>
  <cp:lastModifiedBy>小老苗</cp:lastModifiedBy>
  <dcterms:modified xsi:type="dcterms:W3CDTF">2024-05-21T07:25:59Z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FF3012C4A2944D5E94A83AE72898A67B_12</vt:lpwstr>
  </property>
</Properties>
</file>