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ind w:firstLine="562" w:firstLineChars="200"/>
        <w:jc w:val="center"/>
        <w:outlineLvl w:val="0"/>
        <w:rPr>
          <w:rFonts w:hint="default" w:ascii="宋体" w:hAnsi="宋体" w:eastAsia="宋体" w:cs="宋体"/>
          <w:b/>
          <w:sz w:val="28"/>
          <w:szCs w:val="28"/>
          <w:highlight w:val="none"/>
          <w:lang w:val="en-US" w:eastAsia="zh-CN"/>
        </w:rPr>
      </w:pPr>
      <w:bookmarkStart w:id="0" w:name="_Hlk533702865"/>
      <w:r>
        <w:rPr>
          <w:rFonts w:hint="eastAsia" w:ascii="宋体" w:hAnsi="宋体" w:eastAsia="宋体" w:cs="宋体"/>
          <w:b/>
          <w:sz w:val="28"/>
          <w:szCs w:val="28"/>
          <w:highlight w:val="none"/>
          <w:lang w:val="en-US" w:eastAsia="zh-CN"/>
        </w:rPr>
        <w:t>内蒙古超高压供电公司第三批集中采购（变电站职业环境健康检测评估、正压式呼吸器检测服务）询比采购公告</w:t>
      </w:r>
    </w:p>
    <w:p>
      <w:pPr>
        <w:keepNext w:val="0"/>
        <w:keepLines w:val="0"/>
        <w:pageBreakBefore w:val="0"/>
        <w:widowControl/>
        <w:numPr>
          <w:ilvl w:val="0"/>
          <w:numId w:val="0"/>
        </w:numPr>
        <w:kinsoku/>
        <w:wordWrap/>
        <w:overflowPunct/>
        <w:topLinePunct w:val="0"/>
        <w:bidi w:val="0"/>
        <w:spacing w:before="0" w:beforeAutospacing="0" w:after="0" w:afterAutospacing="0" w:line="360" w:lineRule="auto"/>
        <w:ind w:leftChars="0" w:firstLine="0" w:firstLineChars="0"/>
        <w:jc w:val="center"/>
        <w:textAlignment w:val="auto"/>
        <w:outlineLvl w:val="0"/>
        <w:rPr>
          <w:rFonts w:hint="default" w:ascii="宋体" w:hAnsi="宋体" w:eastAsia="宋体" w:cs="宋体"/>
          <w:b/>
          <w:kern w:val="0"/>
          <w:sz w:val="24"/>
          <w:szCs w:val="24"/>
          <w:lang w:val="en-US" w:eastAsia="zh-CN" w:bidi="ar-SA"/>
        </w:rPr>
      </w:pPr>
      <w:r>
        <w:rPr>
          <w:rFonts w:hint="eastAsia" w:ascii="宋体" w:hAnsi="宋体" w:eastAsia="宋体" w:cs="宋体"/>
          <w:b/>
          <w:kern w:val="0"/>
          <w:sz w:val="24"/>
          <w:szCs w:val="24"/>
          <w:lang w:bidi="ar-SA"/>
        </w:rPr>
        <w:t>采购编号</w:t>
      </w:r>
      <w:r>
        <w:rPr>
          <w:rFonts w:hint="eastAsia" w:ascii="宋体" w:hAnsi="宋体" w:eastAsia="宋体" w:cs="宋体"/>
          <w:b/>
          <w:kern w:val="0"/>
          <w:sz w:val="24"/>
          <w:szCs w:val="24"/>
          <w:lang w:eastAsia="zh-CN" w:bidi="ar-SA"/>
        </w:rPr>
        <w:t>：CJ-2023-0</w:t>
      </w:r>
      <w:r>
        <w:rPr>
          <w:rFonts w:hint="eastAsia" w:ascii="宋体" w:hAnsi="宋体" w:eastAsia="宋体" w:cs="宋体"/>
          <w:b/>
          <w:kern w:val="0"/>
          <w:sz w:val="24"/>
          <w:szCs w:val="24"/>
          <w:lang w:val="en-US" w:eastAsia="zh-CN" w:bidi="ar-SA"/>
        </w:rPr>
        <w:t>3（17、18）</w:t>
      </w:r>
    </w:p>
    <w:p>
      <w:pPr>
        <w:bidi w:val="0"/>
        <w:spacing w:line="360" w:lineRule="auto"/>
        <w:ind w:firstLine="480" w:firstLineChars="200"/>
        <w:rPr>
          <w:rFonts w:hint="eastAsia" w:ascii="宋体" w:hAnsi="宋体" w:eastAsia="宋体" w:cs="宋体"/>
          <w:sz w:val="24"/>
        </w:rPr>
      </w:pPr>
      <w:r>
        <w:rPr>
          <w:rFonts w:hint="eastAsia" w:ascii="宋体" w:hAnsi="宋体" w:eastAsia="宋体" w:cs="宋体"/>
          <w:sz w:val="24"/>
          <w:szCs w:val="24"/>
        </w:rPr>
        <w:t>内蒙古电力（集团）有限责任公司内蒙古超高压供电</w:t>
      </w:r>
      <w:r>
        <w:rPr>
          <w:rFonts w:hint="eastAsia" w:ascii="宋体" w:hAnsi="宋体" w:eastAsia="宋体" w:cs="宋体"/>
          <w:sz w:val="24"/>
          <w:szCs w:val="24"/>
          <w:lang w:eastAsia="zh-CN"/>
        </w:rPr>
        <w:t>分公司</w:t>
      </w:r>
      <w:r>
        <w:rPr>
          <w:rFonts w:hint="eastAsia" w:ascii="宋体" w:hAnsi="宋体" w:eastAsia="宋体" w:cs="宋体"/>
          <w:kern w:val="0"/>
          <w:sz w:val="24"/>
          <w:lang w:val="en-US" w:eastAsia="zh-CN"/>
        </w:rPr>
        <w:t>委托内蒙古远思工程建设项目管理有限公司，就内蒙古超高压供电公司第三批集中采购（变电站职业环境健康检测评估、正压式呼吸器检测服务）进行询比采购。现将有关事</w:t>
      </w:r>
      <w:r>
        <w:rPr>
          <w:rFonts w:hint="eastAsia" w:ascii="宋体" w:hAnsi="宋体" w:eastAsia="宋体" w:cs="宋体"/>
          <w:kern w:val="0"/>
          <w:sz w:val="24"/>
        </w:rPr>
        <w:t>宜公告如下：</w:t>
      </w:r>
    </w:p>
    <w:p>
      <w:pPr>
        <w:widowControl/>
        <w:spacing w:before="0" w:beforeAutospacing="0" w:after="0" w:afterAutospacing="0" w:line="360" w:lineRule="auto"/>
        <w:ind w:firstLine="0" w:firstLineChars="0"/>
        <w:jc w:val="left"/>
        <w:outlineLvl w:val="0"/>
        <w:rPr>
          <w:rFonts w:hint="eastAsia" w:ascii="宋体" w:hAnsi="宋体" w:eastAsia="宋体" w:cs="宋体"/>
          <w:b/>
          <w:kern w:val="0"/>
          <w:sz w:val="24"/>
          <w:szCs w:val="24"/>
          <w:lang w:val="en-US" w:eastAsia="zh-CN" w:bidi="ar-SA"/>
        </w:rPr>
      </w:pPr>
      <w:r>
        <w:rPr>
          <w:rFonts w:hint="eastAsia" w:ascii="宋体" w:hAnsi="宋体" w:eastAsia="宋体" w:cs="宋体"/>
          <w:b/>
          <w:kern w:val="0"/>
          <w:sz w:val="24"/>
          <w:szCs w:val="24"/>
          <w:lang w:val="en-US" w:eastAsia="zh-CN" w:bidi="ar-SA"/>
        </w:rPr>
        <w:t>一、本次采购相关内容：</w:t>
      </w:r>
    </w:p>
    <w:p>
      <w:pPr>
        <w:widowControl/>
        <w:spacing w:before="0" w:beforeAutospacing="0" w:after="0" w:afterAutospacing="0" w:line="360" w:lineRule="auto"/>
        <w:ind w:firstLine="0" w:firstLineChars="0"/>
        <w:jc w:val="left"/>
        <w:rPr>
          <w:rFonts w:hint="eastAsia" w:ascii="宋体" w:hAnsi="宋体" w:eastAsia="宋体" w:cs="宋体"/>
          <w:kern w:val="0"/>
          <w:sz w:val="24"/>
          <w:szCs w:val="24"/>
          <w:highlight w:val="yellow"/>
          <w:lang w:val="en-US" w:eastAsia="zh-CN" w:bidi="ar-SA"/>
        </w:rPr>
      </w:pPr>
      <w:r>
        <w:rPr>
          <w:rFonts w:hint="eastAsia" w:ascii="宋体" w:hAnsi="宋体" w:eastAsia="宋体" w:cs="宋体"/>
          <w:kern w:val="0"/>
          <w:sz w:val="24"/>
          <w:szCs w:val="24"/>
          <w:lang w:val="en-US" w:eastAsia="zh-CN" w:bidi="ar-SA"/>
        </w:rPr>
        <w:t>1.项目名称：内蒙古超高压供电公司第三批集中采购（变电站职业环境健康检测评估、正压式呼吸器检测服务）询比采购</w:t>
      </w:r>
      <w:r>
        <w:rPr>
          <w:rFonts w:hint="eastAsia" w:ascii="宋体" w:hAnsi="宋体" w:eastAsia="宋体" w:cs="宋体"/>
          <w:kern w:val="0"/>
          <w:sz w:val="24"/>
          <w:szCs w:val="24"/>
          <w:highlight w:val="none"/>
          <w:lang w:val="en-US" w:eastAsia="zh-CN" w:bidi="ar-SA"/>
        </w:rPr>
        <w:t>；</w:t>
      </w:r>
    </w:p>
    <w:p>
      <w:pPr>
        <w:widowControl/>
        <w:spacing w:before="0" w:beforeAutospacing="0" w:after="0" w:afterAutospacing="0" w:line="360" w:lineRule="auto"/>
        <w:ind w:firstLine="0" w:firstLineChars="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2.资金来源：自有资金；</w:t>
      </w:r>
    </w:p>
    <w:p>
      <w:pPr>
        <w:widowControl/>
        <w:spacing w:before="0" w:beforeAutospacing="0" w:after="0" w:afterAutospacing="0" w:line="360" w:lineRule="auto"/>
        <w:ind w:firstLine="0" w:firstLineChars="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3.服务内容：详见采购公告附表；</w:t>
      </w:r>
    </w:p>
    <w:p>
      <w:pPr>
        <w:widowControl/>
        <w:spacing w:before="0" w:beforeAutospacing="0" w:after="0" w:afterAutospacing="0" w:line="360" w:lineRule="auto"/>
        <w:ind w:firstLine="0" w:firstLineChars="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4.标段划分：本项目划分为2个标段，详见采购</w:t>
      </w:r>
      <w:r>
        <w:rPr>
          <w:rFonts w:hint="eastAsia" w:ascii="宋体" w:hAnsi="宋体" w:cs="宋体"/>
          <w:kern w:val="0"/>
          <w:sz w:val="24"/>
          <w:szCs w:val="24"/>
          <w:highlight w:val="none"/>
          <w:lang w:val="en-US" w:eastAsia="zh-CN" w:bidi="ar-SA"/>
        </w:rPr>
        <w:t>公告</w:t>
      </w:r>
      <w:r>
        <w:rPr>
          <w:rFonts w:hint="eastAsia" w:ascii="宋体" w:hAnsi="宋体" w:eastAsia="宋体" w:cs="宋体"/>
          <w:kern w:val="0"/>
          <w:sz w:val="24"/>
          <w:szCs w:val="24"/>
          <w:highlight w:val="none"/>
          <w:lang w:val="en-US" w:eastAsia="zh-CN" w:bidi="ar-SA"/>
        </w:rPr>
        <w:t>附</w:t>
      </w:r>
      <w:r>
        <w:rPr>
          <w:rFonts w:hint="eastAsia" w:ascii="宋体" w:hAnsi="宋体" w:cs="宋体"/>
          <w:kern w:val="0"/>
          <w:sz w:val="24"/>
          <w:szCs w:val="24"/>
          <w:highlight w:val="none"/>
          <w:lang w:val="en-US" w:eastAsia="zh-CN" w:bidi="ar-SA"/>
        </w:rPr>
        <w:t>表</w:t>
      </w:r>
      <w:r>
        <w:rPr>
          <w:rFonts w:hint="eastAsia" w:ascii="宋体" w:hAnsi="宋体" w:eastAsia="宋体" w:cs="宋体"/>
          <w:kern w:val="0"/>
          <w:sz w:val="24"/>
          <w:szCs w:val="24"/>
          <w:highlight w:val="none"/>
          <w:lang w:val="en-US" w:eastAsia="zh-CN" w:bidi="ar-SA"/>
        </w:rPr>
        <w:t>；</w:t>
      </w:r>
    </w:p>
    <w:p>
      <w:pPr>
        <w:widowControl/>
        <w:spacing w:before="0" w:beforeAutospacing="0" w:after="0" w:afterAutospacing="0" w:line="360" w:lineRule="auto"/>
        <w:ind w:firstLine="0" w:firstLineChars="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5.服务日期：详见采购公告附表；</w:t>
      </w:r>
    </w:p>
    <w:p>
      <w:pPr>
        <w:widowControl/>
        <w:spacing w:before="0" w:beforeAutospacing="0" w:after="0" w:afterAutospacing="0" w:line="360" w:lineRule="auto"/>
        <w:ind w:firstLine="0" w:firstLineChars="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6.服务地点：详见采购公告附表。</w:t>
      </w:r>
    </w:p>
    <w:p>
      <w:pPr>
        <w:widowControl/>
        <w:spacing w:before="0" w:beforeAutospacing="0" w:after="0" w:afterAutospacing="0" w:line="360" w:lineRule="auto"/>
        <w:ind w:firstLine="0" w:firstLineChars="0"/>
        <w:jc w:val="left"/>
        <w:outlineLvl w:val="0"/>
        <w:rPr>
          <w:rFonts w:hint="eastAsia" w:ascii="宋体" w:hAnsi="宋体" w:eastAsia="宋体" w:cs="宋体"/>
          <w:b/>
          <w:kern w:val="0"/>
          <w:sz w:val="24"/>
          <w:szCs w:val="24"/>
          <w:lang w:val="en-US" w:eastAsia="zh-CN" w:bidi="ar-SA"/>
        </w:rPr>
      </w:pPr>
      <w:r>
        <w:rPr>
          <w:rFonts w:hint="eastAsia" w:ascii="宋体" w:hAnsi="宋体" w:eastAsia="宋体" w:cs="宋体"/>
          <w:b/>
          <w:kern w:val="0"/>
          <w:sz w:val="24"/>
          <w:szCs w:val="24"/>
          <w:lang w:val="en-US" w:eastAsia="zh-CN" w:bidi="ar-SA"/>
        </w:rPr>
        <w:t>二、供应商资格要求：</w:t>
      </w:r>
    </w:p>
    <w:p>
      <w:pPr>
        <w:widowControl/>
        <w:spacing w:before="0" w:beforeAutospacing="0" w:after="0" w:afterAutospacing="0" w:line="360" w:lineRule="auto"/>
        <w:ind w:firstLine="0" w:firstLineChars="0"/>
        <w:jc w:val="left"/>
        <w:outlineLvl w:val="1"/>
        <w:rPr>
          <w:rFonts w:hint="eastAsia" w:ascii="宋体" w:hAnsi="宋体" w:eastAsia="宋体" w:cs="宋体"/>
          <w:b/>
          <w:bCs/>
          <w:kern w:val="0"/>
          <w:sz w:val="24"/>
          <w:szCs w:val="24"/>
          <w:lang w:val="en-US" w:eastAsia="zh-CN" w:bidi="ar-SA"/>
        </w:rPr>
      </w:pPr>
      <w:r>
        <w:rPr>
          <w:rFonts w:hint="eastAsia" w:ascii="宋体" w:hAnsi="宋体" w:eastAsia="宋体" w:cs="宋体"/>
          <w:b/>
          <w:bCs/>
          <w:kern w:val="0"/>
          <w:sz w:val="24"/>
          <w:szCs w:val="24"/>
          <w:lang w:val="en-US" w:eastAsia="zh-CN" w:bidi="ar-SA"/>
        </w:rPr>
        <w:t>（一）通用资格要求</w:t>
      </w:r>
    </w:p>
    <w:p>
      <w:pPr>
        <w:widowControl/>
        <w:spacing w:before="0" w:beforeAutospacing="0" w:after="0" w:afterAutospacing="0" w:line="360" w:lineRule="auto"/>
        <w:ind w:firstLine="0" w:firstLineChars="0"/>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本次招标要求供应商须为中华人民共和国境内依法注册的法人或其他组织，须具备相应货物的制造或销售服务能力，并在人员、设备、资金等方面具有保障如期交货等承担采购项目的能力，这些资格、资质、业绩均系供应商本企业所拥有的权利权益，不得以其他企业代替；</w:t>
      </w:r>
    </w:p>
    <w:p>
      <w:pPr>
        <w:widowControl/>
        <w:spacing w:before="0" w:beforeAutospacing="0" w:after="0" w:afterAutospacing="0" w:line="360" w:lineRule="auto"/>
        <w:ind w:firstLine="0" w:firstLineChars="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2.供应商参加采购活动近三年内，在经营活动中没有重大违法失信记录；(重大违法记录是指供应商因违法经营受到刑事处罚或者责令停产停业、吊销许可证或者执照、较大数额罚款等行政处罚)(www.gsxt.gov.cn)；</w:t>
      </w:r>
    </w:p>
    <w:p>
      <w:pPr>
        <w:widowControl/>
        <w:spacing w:before="0" w:beforeAutospacing="0" w:after="0" w:afterAutospacing="0" w:line="360" w:lineRule="auto"/>
        <w:ind w:firstLine="0" w:firstLineChars="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3.供应商不得被工商行政管理机关在全国企业信用信息公示系统(www.gsxt.gov.cn）中列入“经营异常名录”；</w:t>
      </w:r>
    </w:p>
    <w:p>
      <w:pPr>
        <w:widowControl/>
        <w:spacing w:before="0" w:beforeAutospacing="0" w:after="0" w:afterAutospacing="0" w:line="360" w:lineRule="auto"/>
        <w:ind w:firstLine="0" w:firstLineChars="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4.供应商不得被工商行政管理机关在全国企业信用信息公示系统(www.gsxt.gov.cn)中列入“严重违法失信企业名单(黑名单) ”；</w:t>
      </w:r>
    </w:p>
    <w:p>
      <w:pPr>
        <w:widowControl/>
        <w:numPr>
          <w:ilvl w:val="0"/>
          <w:numId w:val="0"/>
        </w:numPr>
        <w:spacing w:before="0" w:beforeAutospacing="0" w:after="0" w:afterAutospacing="0" w:line="360" w:lineRule="auto"/>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5.供应商不得被“信用中国”网站(www.creditchina.gov.cn)列入“失信黑名单”；</w:t>
      </w:r>
    </w:p>
    <w:p>
      <w:pPr>
        <w:widowControl/>
        <w:numPr>
          <w:ilvl w:val="0"/>
          <w:numId w:val="0"/>
        </w:numPr>
        <w:spacing w:before="0" w:beforeAutospacing="0" w:after="0" w:afterAutospacing="0" w:line="360" w:lineRule="auto"/>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6.供应商不得被国家税务总局纳入“重大税收违法案件当事人名单”(hd.chinatax.gov.cn/xxk/#)；</w:t>
      </w:r>
    </w:p>
    <w:p>
      <w:pPr>
        <w:widowControl/>
        <w:numPr>
          <w:ilvl w:val="0"/>
          <w:numId w:val="0"/>
        </w:numPr>
        <w:spacing w:before="0" w:beforeAutospacing="0" w:after="0" w:afterAutospacing="0" w:line="360" w:lineRule="auto"/>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7.与采购人存在利害关系可能影响招标公正性的法人、其他组织或者个人，不得参加投标(单源直接采购项目除外)；</w:t>
      </w:r>
    </w:p>
    <w:p>
      <w:pPr>
        <w:widowControl/>
        <w:numPr>
          <w:ilvl w:val="0"/>
          <w:numId w:val="0"/>
        </w:numPr>
        <w:spacing w:before="0" w:beforeAutospacing="0" w:after="0" w:afterAutospacing="0" w:line="360" w:lineRule="auto"/>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8.不同供应商之间不得存在控股或管理关系。法定代表人或单位负责人为同一人或者存在控股、管理关系的不同单位,不得参加同一标包投标或者未划分标包的同一招标项目投标；</w:t>
      </w:r>
    </w:p>
    <w:p>
      <w:pPr>
        <w:widowControl/>
        <w:numPr>
          <w:ilvl w:val="0"/>
          <w:numId w:val="0"/>
        </w:numPr>
        <w:spacing w:before="0" w:beforeAutospacing="0" w:after="0" w:afterAutospacing="0" w:line="360" w:lineRule="auto"/>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9.除单源直接采购项目和设计施工等总承包项目外，为采购项目提供整体设计、规范</w:t>
      </w:r>
    </w:p>
    <w:p>
      <w:pPr>
        <w:widowControl/>
        <w:numPr>
          <w:ilvl w:val="0"/>
          <w:numId w:val="0"/>
        </w:numPr>
        <w:spacing w:before="0" w:beforeAutospacing="0" w:after="0" w:afterAutospacing="0" w:line="360" w:lineRule="auto"/>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编制或者项目管理、监理、检测等服务的供应商，不得再参加本采购项目的其他采购活动，</w:t>
      </w:r>
    </w:p>
    <w:p>
      <w:pPr>
        <w:widowControl/>
        <w:numPr>
          <w:ilvl w:val="0"/>
          <w:numId w:val="0"/>
        </w:numPr>
        <w:spacing w:before="0" w:beforeAutospacing="0" w:after="0" w:afterAutospacing="0" w:line="360" w:lineRule="auto"/>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10.货物采购项目需提供所投产品质量管理体系认证证书；</w:t>
      </w:r>
    </w:p>
    <w:p>
      <w:pPr>
        <w:widowControl/>
        <w:numPr>
          <w:ilvl w:val="0"/>
          <w:numId w:val="0"/>
        </w:numPr>
        <w:spacing w:before="0" w:beforeAutospacing="0" w:after="0" w:afterAutospacing="0" w:line="360" w:lineRule="auto"/>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11.货物采购项目接受代理商投标时，同一制造商只能授权一家代理商投标(包括其产品为一个品牌或多个品牌)；</w:t>
      </w:r>
    </w:p>
    <w:p>
      <w:pPr>
        <w:widowControl/>
        <w:numPr>
          <w:ilvl w:val="0"/>
          <w:numId w:val="0"/>
        </w:numPr>
        <w:spacing w:before="0" w:beforeAutospacing="0" w:after="0" w:afterAutospacing="0" w:line="360" w:lineRule="auto"/>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highlight w:val="none"/>
          <w:lang w:val="en-US" w:eastAsia="zh-CN" w:bidi="ar-SA"/>
        </w:rPr>
        <w:t>12.</w:t>
      </w:r>
      <w:r>
        <w:rPr>
          <w:rFonts w:hint="eastAsia" w:ascii="宋体" w:hAnsi="宋体" w:eastAsia="宋体" w:cs="宋体"/>
          <w:kern w:val="0"/>
          <w:sz w:val="24"/>
          <w:szCs w:val="24"/>
          <w:lang w:val="en-US" w:eastAsia="zh-CN" w:bidi="ar-SA"/>
        </w:rPr>
        <w:t>本项目不接受联合体投标。</w:t>
      </w:r>
    </w:p>
    <w:p>
      <w:pPr>
        <w:widowControl/>
        <w:numPr>
          <w:ilvl w:val="0"/>
          <w:numId w:val="0"/>
        </w:numPr>
        <w:spacing w:before="0" w:beforeAutospacing="0" w:after="0" w:afterAutospacing="0" w:line="360" w:lineRule="auto"/>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13.供应商不得在人民法院生效的判决书中被认定存在行贿犯罪行为(wenshu.court.gov.cn)；</w:t>
      </w:r>
    </w:p>
    <w:p>
      <w:pPr>
        <w:widowControl/>
        <w:numPr>
          <w:ilvl w:val="0"/>
          <w:numId w:val="0"/>
        </w:numPr>
        <w:spacing w:before="0" w:beforeAutospacing="0" w:after="0" w:afterAutospacing="0" w:line="360" w:lineRule="auto"/>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14.如该产品属于内蒙古电力(集团)有限责任公司本年度资格预审范围，则供应商须提供资格预审合格通知书复印件；</w:t>
      </w:r>
    </w:p>
    <w:p>
      <w:pPr>
        <w:widowControl/>
        <w:numPr>
          <w:ilvl w:val="0"/>
          <w:numId w:val="0"/>
        </w:numPr>
        <w:spacing w:before="0" w:beforeAutospacing="0" w:after="0" w:afterAutospacing="0" w:line="360" w:lineRule="auto"/>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15.供应商不处于暂停、取消投(中)标资格、永久取消投(中)标资格状态；</w:t>
      </w:r>
    </w:p>
    <w:p>
      <w:pPr>
        <w:widowControl/>
        <w:numPr>
          <w:ilvl w:val="0"/>
          <w:numId w:val="0"/>
        </w:numPr>
        <w:spacing w:before="0" w:beforeAutospacing="0" w:after="0" w:afterAutospacing="0" w:line="360" w:lineRule="auto"/>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16.供应商未被列入电力行业市场主体严重违法失信“黑名单”和“重点关注名单”；</w:t>
      </w:r>
    </w:p>
    <w:p>
      <w:pPr>
        <w:widowControl/>
        <w:spacing w:before="0" w:beforeAutospacing="0" w:after="0" w:afterAutospacing="0" w:line="360" w:lineRule="auto"/>
        <w:ind w:firstLine="0" w:firstLineChars="0"/>
        <w:jc w:val="left"/>
        <w:outlineLvl w:val="1"/>
        <w:rPr>
          <w:rFonts w:hint="eastAsia" w:ascii="宋体" w:hAnsi="宋体" w:eastAsia="宋体" w:cs="宋体"/>
          <w:b/>
          <w:bCs/>
          <w:kern w:val="0"/>
          <w:sz w:val="24"/>
          <w:szCs w:val="24"/>
          <w:lang w:val="en-US" w:eastAsia="zh-CN" w:bidi="ar-SA"/>
        </w:rPr>
      </w:pPr>
      <w:r>
        <w:rPr>
          <w:rFonts w:hint="eastAsia" w:ascii="宋体" w:hAnsi="宋体" w:eastAsia="宋体" w:cs="宋体"/>
          <w:b/>
          <w:bCs/>
          <w:kern w:val="0"/>
          <w:sz w:val="24"/>
          <w:szCs w:val="24"/>
          <w:lang w:val="en-US" w:eastAsia="zh-CN" w:bidi="ar-SA"/>
        </w:rPr>
        <w:t>（二）专用资格要求</w:t>
      </w:r>
    </w:p>
    <w:p>
      <w:pPr>
        <w:widowControl/>
        <w:spacing w:before="0" w:beforeAutospacing="0" w:after="0" w:afterAutospacing="0" w:line="360" w:lineRule="auto"/>
        <w:ind w:firstLine="241" w:firstLineChars="100"/>
        <w:jc w:val="left"/>
        <w:rPr>
          <w:rFonts w:hint="default" w:ascii="宋体" w:hAnsi="宋体" w:eastAsia="宋体" w:cs="宋体"/>
          <w:b/>
          <w:kern w:val="0"/>
          <w:sz w:val="24"/>
          <w:szCs w:val="24"/>
          <w:lang w:val="en-US" w:eastAsia="zh-CN" w:bidi="ar-SA"/>
        </w:rPr>
      </w:pPr>
      <w:r>
        <w:rPr>
          <w:rFonts w:hint="eastAsia" w:ascii="宋体" w:hAnsi="宋体" w:eastAsia="宋体" w:cs="宋体"/>
          <w:b/>
          <w:kern w:val="0"/>
          <w:sz w:val="24"/>
          <w:szCs w:val="24"/>
          <w:lang w:val="en-US" w:eastAsia="zh-CN" w:bidi="ar-SA"/>
        </w:rPr>
        <w:t>详见采购</w:t>
      </w:r>
      <w:r>
        <w:rPr>
          <w:rFonts w:hint="eastAsia" w:ascii="宋体" w:hAnsi="宋体" w:cs="宋体"/>
          <w:b/>
          <w:kern w:val="0"/>
          <w:sz w:val="24"/>
          <w:szCs w:val="24"/>
          <w:lang w:val="en-US" w:eastAsia="zh-CN" w:bidi="ar-SA"/>
        </w:rPr>
        <w:t>公告附表</w:t>
      </w:r>
    </w:p>
    <w:p>
      <w:pPr>
        <w:widowControl/>
        <w:spacing w:before="0" w:beforeAutospacing="0" w:after="0" w:afterAutospacing="0" w:line="360" w:lineRule="auto"/>
        <w:ind w:firstLine="0" w:firstLineChars="0"/>
        <w:jc w:val="left"/>
        <w:outlineLvl w:val="0"/>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lang w:val="en-US" w:eastAsia="zh-CN" w:bidi="ar-SA"/>
        </w:rPr>
        <w:t>三、报名及采购文件的获取：</w:t>
      </w:r>
    </w:p>
    <w:p>
      <w:pPr>
        <w:spacing w:line="480" w:lineRule="exact"/>
        <w:ind w:firstLine="360" w:firstLineChars="150"/>
        <w:rPr>
          <w:rFonts w:hint="eastAsia" w:ascii="宋体" w:hAnsi="宋体" w:eastAsia="宋体" w:cs="宋体"/>
          <w:szCs w:val="24"/>
          <w:highlight w:val="none"/>
        </w:rPr>
      </w:pPr>
      <w:r>
        <w:rPr>
          <w:rFonts w:hint="eastAsia" w:ascii="宋体" w:hAnsi="宋体" w:eastAsia="宋体" w:cs="宋体"/>
          <w:kern w:val="0"/>
          <w:sz w:val="24"/>
          <w:szCs w:val="24"/>
          <w:lang w:val="en-US" w:eastAsia="zh-CN" w:bidi="ar-SA"/>
        </w:rPr>
        <w:t>1.供应商基本信息注册：凡第一次参与内蒙古电力公司的各类采购项目的供应商，在投标报名前需要在内蒙古电力公司物资管理信息系统--“内蒙古电力（集团）有限责任公司电子商务平台（http://wzglb.impc.com.cn:82）”，</w:t>
      </w:r>
      <w:r>
        <w:rPr>
          <w:rFonts w:hint="eastAsia" w:ascii="宋体" w:hAnsi="宋体" w:eastAsia="宋体" w:cs="宋体"/>
          <w:szCs w:val="24"/>
          <w:highlight w:val="none"/>
        </w:rPr>
        <w:t>先进行供应商基本信息注册，然后在招标采购项目挂网公告所在的电子采购交易平台办理中招互连扫码签章，前述工作完成后方可开始投标报名。</w:t>
      </w:r>
    </w:p>
    <w:p>
      <w:pPr>
        <w:keepNext w:val="0"/>
        <w:keepLines w:val="0"/>
        <w:pageBreakBefore w:val="0"/>
        <w:widowControl/>
        <w:kinsoku w:val="0"/>
        <w:wordWrap/>
        <w:overflowPunct/>
        <w:topLinePunct w:val="0"/>
        <w:autoSpaceDE/>
        <w:autoSpaceDN/>
        <w:bidi w:val="0"/>
        <w:adjustRightInd/>
        <w:snapToGrid/>
        <w:spacing w:before="0" w:beforeAutospacing="0" w:after="0" w:afterAutospacing="0" w:line="360" w:lineRule="auto"/>
        <w:ind w:firstLine="0" w:firstLineChars="0"/>
        <w:jc w:val="left"/>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2.本项目实行在线报名和获取文件。凡有意参加</w:t>
      </w:r>
      <w:bookmarkStart w:id="1" w:name="_GoBack"/>
      <w:bookmarkEnd w:id="1"/>
      <w:r>
        <w:rPr>
          <w:rFonts w:hint="eastAsia" w:ascii="宋体" w:hAnsi="宋体" w:eastAsia="宋体" w:cs="宋体"/>
          <w:kern w:val="0"/>
          <w:sz w:val="24"/>
          <w:szCs w:val="24"/>
          <w:highlight w:val="none"/>
          <w:lang w:val="en-US" w:eastAsia="zh-CN" w:bidi="ar-SA"/>
        </w:rPr>
        <w:t>者，请于2023年3月17日至2023年3月22日下午17:00，进入</w:t>
      </w:r>
      <w:r>
        <w:rPr>
          <w:rFonts w:hint="eastAsia" w:ascii="宋体" w:hAnsi="宋体" w:cs="仿宋"/>
          <w:kern w:val="0"/>
          <w:sz w:val="24"/>
          <w:highlight w:val="none"/>
        </w:rPr>
        <w:t>《</w:t>
      </w:r>
      <w:r>
        <w:rPr>
          <w:rFonts w:hint="eastAsia" w:ascii="宋体" w:hAnsi="宋体" w:eastAsia="宋体" w:cs="仿宋"/>
          <w:kern w:val="0"/>
          <w:sz w:val="24"/>
          <w:highlight w:val="none"/>
          <w:lang w:eastAsia="zh-CN"/>
        </w:rPr>
        <w:t>内蒙古电力集团电子采购系统</w:t>
      </w:r>
      <w:r>
        <w:rPr>
          <w:rFonts w:hint="eastAsia" w:ascii="宋体" w:hAnsi="宋体" w:cs="仿宋"/>
          <w:kern w:val="0"/>
          <w:sz w:val="24"/>
          <w:highlight w:val="none"/>
        </w:rPr>
        <w:t>》（</w:t>
      </w:r>
      <w:r>
        <w:rPr>
          <w:rFonts w:hint="eastAsia" w:ascii="宋体" w:hAnsi="宋体" w:eastAsia="宋体" w:cs="仿宋"/>
          <w:kern w:val="0"/>
          <w:sz w:val="24"/>
          <w:highlight w:val="none"/>
          <w:lang w:eastAsia="zh-CN"/>
        </w:rPr>
        <w:t>http://guocai-impc.cppchina.cn</w:t>
      </w:r>
      <w:r>
        <w:rPr>
          <w:rFonts w:hint="eastAsia" w:ascii="宋体" w:hAnsi="宋体" w:cs="仿宋"/>
          <w:kern w:val="0"/>
          <w:sz w:val="24"/>
          <w:highlight w:val="none"/>
        </w:rPr>
        <w:t>）</w:t>
      </w:r>
      <w:r>
        <w:rPr>
          <w:rFonts w:hint="eastAsia" w:ascii="宋体" w:hAnsi="宋体" w:eastAsia="宋体" w:cs="仿宋"/>
          <w:kern w:val="0"/>
          <w:sz w:val="24"/>
          <w:highlight w:val="none"/>
          <w:lang w:eastAsia="zh-CN"/>
        </w:rPr>
        <w:t>，</w:t>
      </w:r>
      <w:r>
        <w:rPr>
          <w:rFonts w:hint="eastAsia" w:ascii="宋体" w:hAnsi="宋体" w:eastAsia="宋体" w:cs="宋体"/>
          <w:kern w:val="0"/>
          <w:sz w:val="24"/>
          <w:szCs w:val="24"/>
          <w:highlight w:val="none"/>
          <w:lang w:val="en-US" w:eastAsia="zh-CN" w:bidi="ar-SA"/>
        </w:rPr>
        <w:t>在线报名，逾期不予受理。</w:t>
      </w:r>
    </w:p>
    <w:p>
      <w:pPr>
        <w:keepNext w:val="0"/>
        <w:keepLines w:val="0"/>
        <w:pageBreakBefore w:val="0"/>
        <w:widowControl/>
        <w:kinsoku/>
        <w:wordWrap/>
        <w:overflowPunct/>
        <w:topLinePunct w:val="0"/>
        <w:bidi w:val="0"/>
        <w:spacing w:before="0" w:beforeAutospacing="0" w:after="0" w:afterAutospacing="0" w:line="360" w:lineRule="auto"/>
        <w:ind w:firstLine="0" w:firstLineChars="0"/>
        <w:jc w:val="left"/>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highlight w:val="none"/>
          <w:lang w:val="en-US" w:eastAsia="zh-CN" w:bidi="ar-SA"/>
        </w:rPr>
        <w:t>（1）具体流程为：登录平台→在报</w:t>
      </w:r>
      <w:r>
        <w:rPr>
          <w:rFonts w:hint="eastAsia" w:ascii="宋体" w:hAnsi="宋体" w:eastAsia="宋体" w:cs="宋体"/>
          <w:kern w:val="0"/>
          <w:sz w:val="24"/>
          <w:szCs w:val="24"/>
          <w:lang w:val="en-US" w:eastAsia="zh-CN" w:bidi="ar-SA"/>
        </w:rPr>
        <w:t>名管理界面查看最新采购项目→供应商报名提交报名资料（扫描件加盖公章）→等待审核→审核通过后→供应商下载采购文件。</w:t>
      </w:r>
    </w:p>
    <w:p>
      <w:pPr>
        <w:keepNext w:val="0"/>
        <w:keepLines w:val="0"/>
        <w:pageBreakBefore w:val="0"/>
        <w:widowControl/>
        <w:kinsoku/>
        <w:wordWrap/>
        <w:overflowPunct/>
        <w:topLinePunct w:val="0"/>
        <w:bidi w:val="0"/>
        <w:spacing w:before="0" w:beforeAutospacing="0" w:after="0" w:afterAutospacing="0" w:line="360" w:lineRule="auto"/>
        <w:ind w:firstLine="0" w:firstLineChars="0"/>
        <w:jc w:val="left"/>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（2）报名单位须凭【</w:t>
      </w:r>
      <w:r>
        <w:rPr>
          <w:rFonts w:hint="eastAsia" w:ascii="宋体" w:hAnsi="宋体" w:eastAsia="宋体" w:cs="宋体"/>
          <w:sz w:val="24"/>
          <w:lang w:val="en-US" w:eastAsia="zh-CN"/>
        </w:rPr>
        <w:t>中招互连】APP</w:t>
      </w:r>
      <w:r>
        <w:rPr>
          <w:rFonts w:hint="eastAsia" w:ascii="宋体" w:hAnsi="宋体" w:eastAsia="宋体" w:cs="宋体"/>
          <w:kern w:val="0"/>
          <w:sz w:val="24"/>
          <w:szCs w:val="24"/>
          <w:lang w:val="en-US" w:eastAsia="zh-CN" w:bidi="ar-SA"/>
        </w:rPr>
        <w:t>办理项目后续电子响应事宜，之前未进行注册【中招互连】APP的企业需要下载【中招互连】</w:t>
      </w:r>
      <w:r>
        <w:rPr>
          <w:rFonts w:hint="eastAsia" w:ascii="宋体" w:hAnsi="宋体" w:eastAsia="宋体" w:cs="宋体"/>
          <w:b w:val="0"/>
          <w:bCs w:val="0"/>
          <w:kern w:val="0"/>
          <w:sz w:val="24"/>
          <w:szCs w:val="24"/>
          <w:lang w:val="en-US" w:eastAsia="zh-CN" w:bidi="ar-SA"/>
        </w:rPr>
        <w:t>APP</w:t>
      </w:r>
      <w:r>
        <w:rPr>
          <w:rFonts w:hint="eastAsia" w:ascii="宋体" w:hAnsi="宋体" w:eastAsia="宋体" w:cs="宋体"/>
          <w:kern w:val="0"/>
          <w:sz w:val="24"/>
          <w:szCs w:val="24"/>
          <w:lang w:val="en-US" w:eastAsia="zh-CN" w:bidi="ar-SA"/>
        </w:rPr>
        <w:t>，根据提示即可在线办理相关事宜，后续所有流程全部扫码登录，扫码签章，扫码加密，扫码解密。</w:t>
      </w:r>
    </w:p>
    <w:p>
      <w:pPr>
        <w:pStyle w:val="9"/>
        <w:spacing w:line="360" w:lineRule="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注：1、之前使用实体CA的企业可以继续使用，CA证书到期后在进行注册【中招互联】APP。2、目前处于CA、扫码交替阶段，投标人需要注意以下事项：（1）避免使用CA加密，而使用扫码解密。反之同理。（2）扫码登录，扫码签章，扫码加密，扫码解密，登录APP的手机号必须保持一致。</w:t>
      </w:r>
    </w:p>
    <w:p>
      <w:pPr>
        <w:pStyle w:val="9"/>
        <w:spacing w:line="360" w:lineRule="auto"/>
        <w:ind w:left="0" w:leftChars="0" w:firstLine="0" w:firstLineChars="0"/>
        <w:rPr>
          <w:rFonts w:hint="eastAsia"/>
          <w:lang w:val="en-US" w:eastAsia="zh-CN"/>
        </w:rPr>
      </w:pPr>
      <w:r>
        <w:rPr>
          <w:rFonts w:hint="eastAsia" w:ascii="宋体" w:hAnsi="宋体" w:eastAsia="宋体" w:cs="宋体"/>
          <w:kern w:val="0"/>
          <w:sz w:val="24"/>
          <w:szCs w:val="24"/>
          <w:lang w:val="en-US" w:eastAsia="zh-CN" w:bidi="ar-SA"/>
        </w:rPr>
        <w:t>（3）客服电话：供应商下载采购文件失败或遇到其他问题请拨打客服电话：400-9913-966。(周一～周五 9:00-17:00)联系咨询。</w:t>
      </w:r>
    </w:p>
    <w:p>
      <w:pPr>
        <w:bidi w:val="0"/>
        <w:spacing w:line="360" w:lineRule="auto"/>
        <w:ind w:left="0" w:leftChars="0" w:firstLine="0" w:firstLineChars="0"/>
        <w:rPr>
          <w:rFonts w:hint="eastAsia" w:ascii="宋体" w:hAnsi="宋体" w:eastAsia="宋体" w:cs="宋体"/>
          <w:b/>
          <w:bCs/>
        </w:rPr>
      </w:pPr>
      <w:r>
        <w:rPr>
          <w:rFonts w:hint="eastAsia" w:ascii="宋体" w:hAnsi="宋体" w:eastAsia="宋体" w:cs="宋体"/>
          <w:b/>
          <w:bCs/>
          <w:lang w:val="en-US" w:eastAsia="zh-CN"/>
        </w:rPr>
        <w:t>3.</w:t>
      </w:r>
      <w:r>
        <w:rPr>
          <w:rFonts w:hint="eastAsia" w:ascii="宋体" w:hAnsi="宋体" w:eastAsia="宋体" w:cs="宋体"/>
          <w:b/>
          <w:bCs/>
        </w:rPr>
        <w:t>报名时需上传下列资料</w:t>
      </w:r>
      <w:r>
        <w:rPr>
          <w:rFonts w:hint="eastAsia" w:ascii="宋体" w:hAnsi="宋体" w:eastAsia="宋体" w:cs="宋体"/>
          <w:b/>
          <w:bCs/>
          <w:lang w:val="en-US" w:eastAsia="zh-CN"/>
        </w:rPr>
        <w:t>加盖单位公章</w:t>
      </w:r>
      <w:r>
        <w:rPr>
          <w:rFonts w:hint="eastAsia" w:ascii="宋体" w:hAnsi="宋体" w:eastAsia="宋体" w:cs="宋体"/>
          <w:b/>
          <w:bCs/>
        </w:rPr>
        <w:t xml:space="preserve">扫描件： </w:t>
      </w:r>
      <w:r>
        <w:rPr>
          <w:rFonts w:hint="eastAsia" w:ascii="宋体" w:hAnsi="宋体" w:eastAsia="宋体" w:cs="宋体"/>
          <w:b/>
          <w:bCs/>
          <w:lang w:val="en-US" w:eastAsia="zh-CN"/>
        </w:rPr>
        <w:t>（如资料不全，拒绝接受）</w:t>
      </w:r>
    </w:p>
    <w:p>
      <w:pPr>
        <w:bidi w:val="0"/>
        <w:spacing w:line="360" w:lineRule="auto"/>
        <w:ind w:left="0" w:leftChars="0" w:firstLine="0" w:firstLineChars="0"/>
        <w:rPr>
          <w:rFonts w:hint="eastAsia" w:ascii="宋体" w:hAnsi="宋体" w:eastAsia="宋体" w:cs="宋体"/>
          <w:b/>
          <w:bCs/>
          <w:lang w:val="en-US" w:eastAsia="zh-CN"/>
        </w:rPr>
      </w:pPr>
      <w:r>
        <w:rPr>
          <w:rFonts w:hint="eastAsia" w:ascii="宋体" w:hAnsi="宋体" w:eastAsia="宋体" w:cs="宋体"/>
          <w:lang w:val="en-US" w:eastAsia="zh-CN"/>
        </w:rPr>
        <w:t>（1）法人代表授权委托书（含法定代表人及被授权人的身份证；被授权人需本人办理相关事宜，授权书中必须明确项目名称、采购编号、标段号及联系方式）；</w:t>
      </w:r>
      <w:r>
        <w:rPr>
          <w:rFonts w:hint="eastAsia" w:ascii="宋体" w:hAnsi="宋体" w:eastAsia="宋体" w:cs="宋体"/>
          <w:b/>
          <w:bCs/>
          <w:lang w:val="en-US" w:eastAsia="zh-CN"/>
        </w:rPr>
        <w:t>（详见附件一）</w:t>
      </w:r>
    </w:p>
    <w:p>
      <w:pPr>
        <w:bidi w:val="0"/>
        <w:spacing w:line="360" w:lineRule="auto"/>
        <w:ind w:left="0" w:leftChars="0" w:firstLine="0" w:firstLineChars="0"/>
        <w:rPr>
          <w:rFonts w:hint="eastAsia" w:ascii="宋体" w:hAnsi="宋体" w:eastAsia="宋体" w:cs="宋体"/>
          <w:lang w:val="en-US" w:eastAsia="zh-CN"/>
        </w:rPr>
      </w:pPr>
      <w:r>
        <w:rPr>
          <w:rFonts w:hint="eastAsia" w:ascii="宋体" w:hAnsi="宋体" w:eastAsia="宋体" w:cs="宋体"/>
          <w:lang w:val="en-US" w:eastAsia="zh-CN"/>
        </w:rPr>
        <w:t>（2）供应商提供企业有效的营业执照证书；企业如有信息变更的须提供有关行政机关出具的变更证明；</w:t>
      </w:r>
    </w:p>
    <w:p>
      <w:pPr>
        <w:bidi w:val="0"/>
        <w:spacing w:line="360" w:lineRule="auto"/>
        <w:ind w:left="0" w:leftChars="0" w:firstLine="0" w:firstLineChars="0"/>
        <w:rPr>
          <w:rFonts w:hint="eastAsia" w:ascii="宋体" w:hAnsi="宋体" w:eastAsia="宋体" w:cs="宋体"/>
          <w:lang w:val="en-US" w:eastAsia="zh-CN"/>
        </w:rPr>
      </w:pPr>
      <w:r>
        <w:rPr>
          <w:rFonts w:hint="eastAsia" w:ascii="宋体" w:hAnsi="宋体" w:eastAsia="宋体" w:cs="宋体"/>
          <w:lang w:val="en-US" w:eastAsia="zh-CN"/>
        </w:rPr>
        <w:t>（3）供应商提供企业工商信息系统(www.gsxt.gov.cn)“行政处罚信息”栏查询截图、“经营异常”栏查询截图、“严重违法失信企业名单”（供应商是其他组织形式导致无法查询的可不提供）栏查询截图</w:t>
      </w:r>
      <w:r>
        <w:rPr>
          <w:rFonts w:hint="eastAsia" w:ascii="宋体" w:hAnsi="宋体" w:eastAsia="宋体" w:cs="宋体"/>
          <w:b/>
          <w:bCs/>
          <w:lang w:val="en-US" w:eastAsia="zh-CN"/>
        </w:rPr>
        <w:t>（详见附件五）</w:t>
      </w:r>
    </w:p>
    <w:p>
      <w:pPr>
        <w:bidi w:val="0"/>
        <w:spacing w:line="360" w:lineRule="auto"/>
        <w:ind w:left="0" w:leftChars="0" w:firstLine="0" w:firstLineChars="0"/>
        <w:rPr>
          <w:rFonts w:hint="eastAsia" w:ascii="宋体" w:hAnsi="宋体" w:eastAsia="宋体" w:cs="宋体"/>
          <w:lang w:val="en-US" w:eastAsia="zh-CN"/>
        </w:rPr>
      </w:pPr>
      <w:r>
        <w:rPr>
          <w:rFonts w:hint="eastAsia" w:ascii="宋体" w:hAnsi="宋体" w:eastAsia="宋体" w:cs="宋体"/>
          <w:lang w:val="en-US" w:eastAsia="zh-CN"/>
        </w:rPr>
        <w:t>（4）供应商提供“信用中国”网站(www.creditchina.gov.cn)信用报告</w:t>
      </w:r>
    </w:p>
    <w:p>
      <w:pPr>
        <w:bidi w:val="0"/>
        <w:spacing w:line="360" w:lineRule="auto"/>
        <w:ind w:left="0" w:leftChars="0" w:firstLine="0" w:firstLineChars="0"/>
        <w:rPr>
          <w:rFonts w:hint="eastAsia" w:ascii="宋体" w:hAnsi="宋体" w:eastAsia="宋体" w:cs="宋体"/>
          <w:highlight w:val="none"/>
          <w:lang w:val="en-US" w:eastAsia="zh-CN"/>
        </w:rPr>
      </w:pPr>
      <w:r>
        <w:rPr>
          <w:rFonts w:hint="eastAsia" w:ascii="宋体" w:hAnsi="宋体" w:eastAsia="宋体" w:cs="宋体"/>
          <w:highlight w:val="none"/>
          <w:lang w:val="en-US" w:eastAsia="zh-CN"/>
        </w:rPr>
        <w:t>或“黑名单”栏截图；“信用能源”网站、“信用电力”网站查询截图</w:t>
      </w:r>
      <w:r>
        <w:rPr>
          <w:rFonts w:hint="eastAsia" w:ascii="宋体" w:hAnsi="宋体" w:eastAsia="宋体" w:cs="宋体"/>
          <w:b/>
          <w:bCs/>
          <w:highlight w:val="none"/>
          <w:lang w:val="en-US" w:eastAsia="zh-CN"/>
        </w:rPr>
        <w:t>（详见附件五）</w:t>
      </w:r>
    </w:p>
    <w:p>
      <w:pPr>
        <w:bidi w:val="0"/>
        <w:spacing w:line="360" w:lineRule="auto"/>
        <w:ind w:left="0" w:leftChars="0" w:firstLine="0" w:firstLineChars="0"/>
        <w:rPr>
          <w:rFonts w:hint="eastAsia" w:ascii="宋体" w:hAnsi="宋体" w:eastAsia="宋体" w:cs="宋体"/>
          <w:lang w:val="en-US" w:eastAsia="zh-CN"/>
        </w:rPr>
      </w:pPr>
      <w:r>
        <w:rPr>
          <w:rFonts w:hint="eastAsia" w:ascii="宋体" w:hAnsi="宋体" w:eastAsia="宋体" w:cs="宋体"/>
          <w:lang w:val="en-US" w:eastAsia="zh-CN"/>
        </w:rPr>
        <w:t>（5）供应商提供“中国裁判文书网”(wenshu.court.gov.cn)站查询截图</w:t>
      </w:r>
      <w:r>
        <w:rPr>
          <w:rFonts w:hint="eastAsia" w:ascii="宋体" w:hAnsi="宋体" w:eastAsia="宋体" w:cs="宋体"/>
          <w:b/>
          <w:bCs/>
          <w:lang w:val="en-US" w:eastAsia="zh-CN"/>
        </w:rPr>
        <w:t>（详见附件五）</w:t>
      </w:r>
    </w:p>
    <w:p>
      <w:pPr>
        <w:bidi w:val="0"/>
        <w:spacing w:line="360" w:lineRule="auto"/>
        <w:ind w:left="0" w:leftChars="0" w:firstLine="0" w:firstLineChars="0"/>
        <w:rPr>
          <w:rFonts w:hint="eastAsia" w:ascii="宋体" w:hAnsi="宋体" w:eastAsia="宋体" w:cs="宋体"/>
          <w:lang w:val="en-US" w:eastAsia="zh-CN"/>
        </w:rPr>
      </w:pPr>
      <w:r>
        <w:rPr>
          <w:rFonts w:hint="eastAsia" w:ascii="宋体" w:hAnsi="宋体" w:eastAsia="宋体" w:cs="宋体"/>
          <w:lang w:val="en-US" w:eastAsia="zh-CN"/>
        </w:rPr>
        <w:t>（6）供应商提供国税总局重大税收违法案件信息公布栏网站截图</w:t>
      </w:r>
    </w:p>
    <w:p>
      <w:pPr>
        <w:bidi w:val="0"/>
        <w:spacing w:line="360" w:lineRule="auto"/>
        <w:ind w:left="0" w:leftChars="0" w:firstLine="0" w:firstLineChars="0"/>
        <w:rPr>
          <w:rFonts w:hint="eastAsia" w:ascii="宋体" w:hAnsi="宋体" w:eastAsia="宋体" w:cs="宋体"/>
          <w:lang w:val="en-US" w:eastAsia="zh-CN"/>
        </w:rPr>
      </w:pPr>
      <w:r>
        <w:rPr>
          <w:rFonts w:hint="eastAsia" w:ascii="宋体" w:hAnsi="宋体" w:eastAsia="宋体" w:cs="宋体"/>
          <w:lang w:val="en-US" w:eastAsia="zh-CN"/>
        </w:rPr>
        <w:t>(hd.chinatax.gov.cn/xxk/#)</w:t>
      </w:r>
      <w:r>
        <w:rPr>
          <w:rFonts w:hint="eastAsia" w:ascii="宋体" w:hAnsi="宋体" w:eastAsia="宋体" w:cs="宋体"/>
          <w:b/>
          <w:bCs/>
          <w:lang w:val="en-US" w:eastAsia="zh-CN"/>
        </w:rPr>
        <w:t>（详见附件五）</w:t>
      </w:r>
    </w:p>
    <w:p>
      <w:pPr>
        <w:bidi w:val="0"/>
        <w:spacing w:line="360" w:lineRule="auto"/>
        <w:ind w:left="0" w:leftChars="0" w:firstLine="0" w:firstLineChars="0"/>
        <w:jc w:val="left"/>
        <w:rPr>
          <w:rFonts w:hint="eastAsia" w:ascii="宋体" w:hAnsi="宋体" w:eastAsia="宋体" w:cs="宋体"/>
          <w:b/>
          <w:bCs/>
          <w:kern w:val="0"/>
          <w:sz w:val="24"/>
          <w:szCs w:val="24"/>
          <w:lang w:val="en-US" w:eastAsia="zh-CN" w:bidi="ar-SA"/>
        </w:rPr>
      </w:pPr>
      <w:r>
        <w:rPr>
          <w:rFonts w:hint="eastAsia" w:ascii="宋体" w:hAnsi="宋体" w:eastAsia="宋体" w:cs="宋体"/>
        </w:rPr>
        <w:t>（</w:t>
      </w:r>
      <w:r>
        <w:rPr>
          <w:rFonts w:hint="eastAsia" w:ascii="宋体" w:hAnsi="宋体" w:eastAsia="宋体" w:cs="宋体"/>
          <w:lang w:val="en-US" w:eastAsia="zh-CN"/>
        </w:rPr>
        <w:t>7</w:t>
      </w:r>
      <w:r>
        <w:rPr>
          <w:rFonts w:hint="eastAsia" w:ascii="宋体" w:hAnsi="宋体" w:eastAsia="宋体" w:cs="宋体"/>
        </w:rPr>
        <w:t>）</w:t>
      </w:r>
      <w:r>
        <w:rPr>
          <w:rFonts w:hint="eastAsia" w:ascii="宋体" w:hAnsi="宋体" w:eastAsia="宋体" w:cs="宋体"/>
          <w:lang w:val="en-US" w:eastAsia="zh-CN"/>
        </w:rPr>
        <w:t>供应商提供声明函；</w:t>
      </w:r>
      <w:r>
        <w:rPr>
          <w:rFonts w:hint="eastAsia" w:ascii="宋体" w:hAnsi="宋体" w:eastAsia="宋体" w:cs="宋体"/>
          <w:b/>
          <w:bCs/>
          <w:kern w:val="0"/>
          <w:sz w:val="24"/>
          <w:szCs w:val="24"/>
          <w:lang w:val="en-US" w:eastAsia="zh-CN" w:bidi="ar-SA"/>
        </w:rPr>
        <w:t>（</w:t>
      </w:r>
      <w:r>
        <w:rPr>
          <w:rFonts w:hint="eastAsia" w:ascii="宋体" w:hAnsi="宋体" w:eastAsia="宋体" w:cs="宋体"/>
          <w:b/>
          <w:bCs/>
          <w:lang w:val="en-US" w:eastAsia="zh-CN"/>
        </w:rPr>
        <w:t>详见</w:t>
      </w:r>
      <w:r>
        <w:rPr>
          <w:rFonts w:hint="eastAsia" w:ascii="宋体" w:hAnsi="宋体" w:eastAsia="宋体" w:cs="宋体"/>
          <w:b/>
          <w:bCs/>
          <w:kern w:val="0"/>
          <w:sz w:val="24"/>
          <w:szCs w:val="24"/>
          <w:lang w:val="en-US" w:eastAsia="zh-CN" w:bidi="ar-SA"/>
        </w:rPr>
        <w:t>附件三）</w:t>
      </w:r>
    </w:p>
    <w:p>
      <w:pPr>
        <w:bidi w:val="0"/>
        <w:spacing w:line="360" w:lineRule="auto"/>
        <w:ind w:left="0" w:leftChars="0" w:firstLine="0" w:firstLineChars="0"/>
        <w:jc w:val="left"/>
        <w:rPr>
          <w:rFonts w:hint="eastAsia" w:ascii="宋体" w:hAnsi="宋体" w:eastAsia="宋体" w:cs="宋体"/>
          <w:b/>
          <w:bCs/>
          <w:kern w:val="0"/>
          <w:sz w:val="24"/>
          <w:szCs w:val="24"/>
          <w:lang w:val="en-US" w:eastAsia="zh-CN" w:bidi="ar-SA"/>
        </w:rPr>
      </w:pPr>
      <w:r>
        <w:rPr>
          <w:rFonts w:hint="eastAsia" w:ascii="宋体" w:hAnsi="宋体" w:eastAsia="宋体" w:cs="宋体"/>
          <w:b w:val="0"/>
          <w:bCs w:val="0"/>
          <w:kern w:val="0"/>
          <w:sz w:val="24"/>
          <w:szCs w:val="24"/>
          <w:lang w:val="en-US" w:eastAsia="zh-CN" w:bidi="ar-SA"/>
        </w:rPr>
        <w:t>（8）</w:t>
      </w:r>
      <w:r>
        <w:rPr>
          <w:rFonts w:hint="eastAsia" w:ascii="宋体" w:hAnsi="宋体" w:eastAsia="宋体" w:cs="宋体"/>
          <w:lang w:val="en-US" w:eastAsia="zh-CN"/>
        </w:rPr>
        <w:t>供应商</w:t>
      </w:r>
      <w:r>
        <w:rPr>
          <w:rFonts w:hint="eastAsia" w:ascii="宋体" w:hAnsi="宋体" w:eastAsia="宋体" w:cs="宋体"/>
          <w:sz w:val="24"/>
        </w:rPr>
        <w:t>提供</w:t>
      </w:r>
      <w:r>
        <w:rPr>
          <w:rFonts w:hint="eastAsia" w:ascii="宋体" w:hAnsi="宋体" w:eastAsia="宋体" w:cs="宋体"/>
          <w:sz w:val="24"/>
          <w:lang w:val="en-US" w:eastAsia="zh-CN"/>
        </w:rPr>
        <w:t>响应</w:t>
      </w:r>
      <w:r>
        <w:rPr>
          <w:rFonts w:hint="eastAsia" w:ascii="宋体" w:hAnsi="宋体" w:eastAsia="宋体" w:cs="宋体"/>
          <w:sz w:val="24"/>
        </w:rPr>
        <w:t>真实性承诺书</w:t>
      </w:r>
      <w:r>
        <w:rPr>
          <w:rFonts w:hint="eastAsia" w:ascii="宋体" w:hAnsi="宋体" w:eastAsia="宋体" w:cs="宋体"/>
          <w:sz w:val="24"/>
          <w:lang w:eastAsia="zh-CN"/>
        </w:rPr>
        <w:t>；</w:t>
      </w:r>
      <w:r>
        <w:rPr>
          <w:rFonts w:hint="eastAsia" w:ascii="宋体" w:hAnsi="宋体" w:eastAsia="宋体" w:cs="宋体"/>
          <w:b/>
          <w:bCs/>
          <w:kern w:val="0"/>
          <w:sz w:val="24"/>
          <w:szCs w:val="24"/>
          <w:lang w:val="en-US" w:eastAsia="zh-CN" w:bidi="ar-SA"/>
        </w:rPr>
        <w:t>（</w:t>
      </w:r>
      <w:r>
        <w:rPr>
          <w:rFonts w:hint="eastAsia" w:ascii="宋体" w:hAnsi="宋体" w:eastAsia="宋体" w:cs="宋体"/>
          <w:b/>
          <w:bCs/>
          <w:lang w:val="en-US" w:eastAsia="zh-CN"/>
        </w:rPr>
        <w:t>详见</w:t>
      </w:r>
      <w:r>
        <w:rPr>
          <w:rFonts w:hint="eastAsia" w:ascii="宋体" w:hAnsi="宋体" w:eastAsia="宋体" w:cs="宋体"/>
          <w:b/>
          <w:bCs/>
          <w:kern w:val="0"/>
          <w:sz w:val="24"/>
          <w:szCs w:val="24"/>
          <w:lang w:val="en-US" w:eastAsia="zh-CN" w:bidi="ar-SA"/>
        </w:rPr>
        <w:t>附件四）</w:t>
      </w:r>
    </w:p>
    <w:p>
      <w:pPr>
        <w:bidi w:val="0"/>
        <w:spacing w:line="360" w:lineRule="auto"/>
        <w:ind w:left="0" w:leftChars="0" w:firstLine="0" w:firstLineChars="0"/>
        <w:rPr>
          <w:rFonts w:hint="eastAsia" w:ascii="宋体" w:hAnsi="宋体" w:eastAsia="宋体" w:cs="宋体"/>
          <w:b/>
          <w:bCs/>
          <w:highlight w:val="none"/>
          <w:lang w:val="en-US" w:eastAsia="zh-CN"/>
        </w:rPr>
      </w:pPr>
      <w:r>
        <w:rPr>
          <w:rFonts w:hint="eastAsia" w:ascii="宋体" w:hAnsi="宋体" w:eastAsia="宋体" w:cs="宋体"/>
          <w:b/>
          <w:bCs/>
          <w:kern w:val="0"/>
          <w:sz w:val="24"/>
          <w:szCs w:val="24"/>
          <w:highlight w:val="none"/>
          <w:lang w:val="en-US" w:eastAsia="zh-CN" w:bidi="ar-SA"/>
        </w:rPr>
        <w:t>（9）</w:t>
      </w:r>
      <w:r>
        <w:rPr>
          <w:rFonts w:hint="eastAsia" w:ascii="宋体" w:hAnsi="宋体" w:eastAsia="宋体" w:cs="宋体"/>
          <w:b/>
          <w:bCs/>
          <w:highlight w:val="none"/>
          <w:lang w:val="en-US" w:eastAsia="zh-CN"/>
        </w:rPr>
        <w:t>提供专用资格要求证明材料（见</w:t>
      </w:r>
      <w:r>
        <w:rPr>
          <w:rFonts w:hint="eastAsia" w:ascii="宋体" w:hAnsi="宋体" w:cs="宋体"/>
          <w:b/>
          <w:bCs/>
          <w:highlight w:val="none"/>
          <w:lang w:val="en-US" w:eastAsia="zh-CN"/>
        </w:rPr>
        <w:t>公告附</w:t>
      </w:r>
      <w:r>
        <w:rPr>
          <w:rFonts w:hint="eastAsia" w:ascii="宋体" w:hAnsi="宋体" w:eastAsia="宋体" w:cs="宋体"/>
          <w:b/>
          <w:bCs/>
          <w:highlight w:val="none"/>
          <w:lang w:val="en-US" w:eastAsia="zh-CN"/>
        </w:rPr>
        <w:t>表）</w:t>
      </w:r>
    </w:p>
    <w:p>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Cs/>
          <w:color w:val="auto"/>
          <w:kern w:val="0"/>
          <w:sz w:val="24"/>
        </w:rPr>
      </w:pPr>
      <w:r>
        <w:rPr>
          <w:rFonts w:hint="eastAsia" w:ascii="宋体" w:hAnsi="宋体" w:eastAsia="宋体" w:cs="宋体"/>
          <w:b/>
          <w:bCs/>
          <w:kern w:val="0"/>
          <w:sz w:val="24"/>
          <w:highlight w:val="none"/>
        </w:rPr>
        <w:t>特别提示1：</w:t>
      </w:r>
      <w:r>
        <w:rPr>
          <w:rFonts w:hint="eastAsia" w:ascii="宋体" w:hAnsi="宋体" w:eastAsia="宋体" w:cs="宋体"/>
          <w:bCs/>
          <w:kern w:val="0"/>
          <w:sz w:val="24"/>
          <w:highlight w:val="none"/>
        </w:rPr>
        <w:t>报名方式，报名只采取网上报名方式（按标</w:t>
      </w:r>
      <w:r>
        <w:rPr>
          <w:rFonts w:hint="eastAsia" w:ascii="宋体" w:hAnsi="宋体" w:eastAsia="宋体" w:cs="宋体"/>
          <w:bCs/>
          <w:kern w:val="0"/>
          <w:sz w:val="24"/>
        </w:rPr>
        <w:t>段分别上传报名资料）。供应商提供的报名资料需按照公告要求顺序排列，并加盖鲜章后整体扫描为pdf格式上传，不接受图片</w:t>
      </w:r>
      <w:r>
        <w:rPr>
          <w:rFonts w:hint="eastAsia" w:ascii="宋体" w:hAnsi="宋体" w:eastAsia="宋体" w:cs="宋体"/>
          <w:bCs/>
          <w:color w:val="auto"/>
          <w:kern w:val="0"/>
          <w:sz w:val="24"/>
        </w:rPr>
        <w:t>形式的报名资料，上传资料必须为原件扫描件（彩色）。未按上述要求提交的报名资料一律退回；</w:t>
      </w:r>
    </w:p>
    <w:p>
      <w:pPr>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Cs/>
          <w:color w:val="auto"/>
          <w:kern w:val="0"/>
          <w:sz w:val="24"/>
        </w:rPr>
      </w:pPr>
      <w:r>
        <w:rPr>
          <w:rFonts w:hint="eastAsia" w:ascii="宋体" w:hAnsi="宋体" w:eastAsia="宋体" w:cs="宋体"/>
          <w:b/>
          <w:bCs/>
          <w:color w:val="auto"/>
          <w:kern w:val="0"/>
          <w:sz w:val="24"/>
        </w:rPr>
        <w:t>特别提示2：</w:t>
      </w:r>
      <w:r>
        <w:rPr>
          <w:rFonts w:hint="eastAsia" w:ascii="宋体" w:hAnsi="宋体" w:eastAsia="宋体" w:cs="宋体"/>
          <w:bCs/>
          <w:color w:val="auto"/>
          <w:kern w:val="0"/>
          <w:sz w:val="24"/>
        </w:rPr>
        <w:t>为保证</w:t>
      </w:r>
      <w:r>
        <w:rPr>
          <w:rFonts w:hint="eastAsia" w:ascii="宋体" w:hAnsi="宋体" w:eastAsia="宋体" w:cs="宋体"/>
          <w:bCs/>
          <w:color w:val="auto"/>
          <w:kern w:val="0"/>
          <w:sz w:val="24"/>
          <w:lang w:val="en-US" w:eastAsia="zh-CN"/>
        </w:rPr>
        <w:t>供应商</w:t>
      </w:r>
      <w:r>
        <w:rPr>
          <w:rFonts w:hint="eastAsia" w:ascii="宋体" w:hAnsi="宋体" w:eastAsia="宋体" w:cs="宋体"/>
          <w:bCs/>
          <w:color w:val="auto"/>
          <w:kern w:val="0"/>
          <w:sz w:val="24"/>
        </w:rPr>
        <w:t>顺利报名成功，请</w:t>
      </w:r>
      <w:r>
        <w:rPr>
          <w:rFonts w:hint="eastAsia" w:ascii="宋体" w:hAnsi="宋体" w:eastAsia="宋体" w:cs="宋体"/>
          <w:bCs/>
          <w:color w:val="auto"/>
          <w:kern w:val="0"/>
          <w:sz w:val="24"/>
          <w:lang w:val="en-US" w:eastAsia="zh-CN"/>
        </w:rPr>
        <w:t>供应商</w:t>
      </w:r>
      <w:r>
        <w:rPr>
          <w:rFonts w:hint="eastAsia" w:ascii="宋体" w:hAnsi="宋体" w:eastAsia="宋体" w:cs="宋体"/>
          <w:bCs/>
          <w:color w:val="auto"/>
          <w:kern w:val="0"/>
          <w:sz w:val="24"/>
        </w:rPr>
        <w:t>在报名截止时间前一个小时上传报名资料，如因</w:t>
      </w:r>
      <w:r>
        <w:rPr>
          <w:rFonts w:hint="eastAsia" w:ascii="宋体" w:hAnsi="宋体" w:eastAsia="宋体" w:cs="宋体"/>
          <w:bCs/>
          <w:color w:val="auto"/>
          <w:kern w:val="0"/>
          <w:sz w:val="24"/>
          <w:lang w:val="en-US" w:eastAsia="zh-CN"/>
        </w:rPr>
        <w:t>供应商</w:t>
      </w:r>
      <w:r>
        <w:rPr>
          <w:rFonts w:hint="eastAsia" w:ascii="宋体" w:hAnsi="宋体" w:eastAsia="宋体" w:cs="宋体"/>
          <w:bCs/>
          <w:color w:val="auto"/>
          <w:kern w:val="0"/>
          <w:sz w:val="24"/>
        </w:rPr>
        <w:t>上传报名资料距报名截止时间不足一小时，且资料审核未通过后未能及时上传更正报名资料，导致报名不成功其后果由</w:t>
      </w:r>
      <w:r>
        <w:rPr>
          <w:rFonts w:hint="eastAsia" w:ascii="宋体" w:hAnsi="宋体" w:eastAsia="宋体" w:cs="宋体"/>
          <w:bCs/>
          <w:color w:val="auto"/>
          <w:kern w:val="0"/>
          <w:sz w:val="24"/>
          <w:lang w:val="en-US" w:eastAsia="zh-CN"/>
        </w:rPr>
        <w:t>供应商</w:t>
      </w:r>
      <w:r>
        <w:rPr>
          <w:rFonts w:hint="eastAsia" w:ascii="宋体" w:hAnsi="宋体" w:eastAsia="宋体" w:cs="宋体"/>
          <w:bCs/>
          <w:color w:val="auto"/>
          <w:kern w:val="0"/>
          <w:sz w:val="24"/>
        </w:rPr>
        <w:t>自行承担；</w:t>
      </w:r>
    </w:p>
    <w:p>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Cs/>
          <w:color w:val="auto"/>
          <w:kern w:val="0"/>
          <w:sz w:val="24"/>
          <w:lang w:val="en-US" w:eastAsia="zh-CN"/>
        </w:rPr>
      </w:pPr>
      <w:r>
        <w:rPr>
          <w:rFonts w:hint="eastAsia" w:ascii="宋体" w:hAnsi="宋体" w:eastAsia="宋体" w:cs="宋体"/>
          <w:b/>
          <w:bCs/>
          <w:color w:val="auto"/>
          <w:kern w:val="0"/>
          <w:sz w:val="24"/>
        </w:rPr>
        <w:t>特别提示</w:t>
      </w:r>
      <w:r>
        <w:rPr>
          <w:rFonts w:hint="eastAsia" w:ascii="宋体" w:hAnsi="宋体" w:eastAsia="宋体" w:cs="宋体"/>
          <w:b/>
          <w:bCs/>
          <w:color w:val="auto"/>
          <w:kern w:val="0"/>
          <w:sz w:val="24"/>
          <w:lang w:val="en-US" w:eastAsia="zh-CN"/>
        </w:rPr>
        <w:t>3</w:t>
      </w:r>
      <w:r>
        <w:rPr>
          <w:rFonts w:hint="eastAsia" w:ascii="宋体" w:hAnsi="宋体" w:eastAsia="宋体" w:cs="宋体"/>
          <w:bCs/>
          <w:color w:val="auto"/>
          <w:kern w:val="0"/>
          <w:sz w:val="24"/>
          <w:lang w:val="en-US" w:eastAsia="zh-CN"/>
        </w:rPr>
        <w:t>：</w:t>
      </w:r>
      <w:r>
        <w:rPr>
          <w:rFonts w:hint="eastAsia" w:ascii="宋体" w:hAnsi="宋体" w:eastAsia="宋体" w:cs="宋体"/>
          <w:bCs/>
          <w:color w:val="auto"/>
          <w:kern w:val="0"/>
          <w:sz w:val="24"/>
        </w:rPr>
        <w:t>报名资料如无法查真，由</w:t>
      </w:r>
      <w:r>
        <w:rPr>
          <w:rFonts w:hint="eastAsia" w:ascii="宋体" w:hAnsi="宋体" w:eastAsia="宋体" w:cs="宋体"/>
          <w:bCs/>
          <w:color w:val="auto"/>
          <w:kern w:val="0"/>
          <w:sz w:val="24"/>
          <w:lang w:eastAsia="zh-CN"/>
        </w:rPr>
        <w:t>供应商</w:t>
      </w:r>
      <w:r>
        <w:rPr>
          <w:rFonts w:hint="eastAsia" w:ascii="宋体" w:hAnsi="宋体" w:eastAsia="宋体" w:cs="宋体"/>
          <w:bCs/>
          <w:color w:val="auto"/>
          <w:kern w:val="0"/>
          <w:sz w:val="24"/>
        </w:rPr>
        <w:t>提供有效查询路径</w:t>
      </w:r>
      <w:r>
        <w:rPr>
          <w:rFonts w:hint="eastAsia" w:ascii="宋体" w:hAnsi="宋体" w:eastAsia="宋体" w:cs="宋体"/>
          <w:bCs/>
          <w:color w:val="auto"/>
          <w:kern w:val="0"/>
          <w:sz w:val="24"/>
          <w:lang w:eastAsia="zh-CN"/>
        </w:rPr>
        <w:t>，</w:t>
      </w:r>
      <w:r>
        <w:rPr>
          <w:rFonts w:hint="eastAsia" w:ascii="宋体" w:hAnsi="宋体" w:eastAsia="宋体" w:cs="宋体"/>
          <w:bCs/>
          <w:color w:val="auto"/>
          <w:kern w:val="0"/>
          <w:sz w:val="24"/>
        </w:rPr>
        <w:t>在报名阶段，对</w:t>
      </w:r>
      <w:r>
        <w:rPr>
          <w:rFonts w:hint="eastAsia" w:ascii="宋体" w:hAnsi="宋体" w:eastAsia="宋体" w:cs="宋体"/>
          <w:bCs/>
          <w:color w:val="auto"/>
          <w:kern w:val="0"/>
          <w:sz w:val="24"/>
          <w:lang w:eastAsia="zh-CN"/>
        </w:rPr>
        <w:t>供应商</w:t>
      </w:r>
      <w:r>
        <w:rPr>
          <w:rFonts w:hint="eastAsia" w:ascii="宋体" w:hAnsi="宋体" w:eastAsia="宋体" w:cs="宋体"/>
          <w:bCs/>
          <w:color w:val="auto"/>
          <w:kern w:val="0"/>
          <w:sz w:val="24"/>
        </w:rPr>
        <w:t>资质、业绩等资格时行严格的真实性核查：经核实存在资格证明材料造假或信息不实的，</w:t>
      </w:r>
      <w:r>
        <w:rPr>
          <w:rFonts w:hint="eastAsia" w:ascii="宋体" w:hAnsi="宋体" w:eastAsia="宋体" w:cs="宋体"/>
          <w:bCs/>
          <w:color w:val="auto"/>
          <w:kern w:val="0"/>
          <w:sz w:val="24"/>
          <w:lang w:val="en-US" w:eastAsia="zh-CN"/>
        </w:rPr>
        <w:t>采购</w:t>
      </w:r>
      <w:r>
        <w:rPr>
          <w:rFonts w:hint="eastAsia" w:ascii="宋体" w:hAnsi="宋体" w:eastAsia="宋体" w:cs="宋体"/>
          <w:bCs/>
          <w:color w:val="auto"/>
          <w:kern w:val="0"/>
          <w:sz w:val="24"/>
        </w:rPr>
        <w:t>人将按照公司《物资供应商不良行为管理办法》的规定进行处罚。</w:t>
      </w:r>
    </w:p>
    <w:p>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Cs/>
          <w:kern w:val="0"/>
          <w:sz w:val="24"/>
          <w:lang w:val="en-US" w:eastAsia="zh-CN"/>
        </w:rPr>
      </w:pPr>
      <w:r>
        <w:rPr>
          <w:rFonts w:hint="eastAsia" w:ascii="宋体" w:hAnsi="宋体" w:eastAsia="宋体" w:cs="宋体"/>
          <w:b/>
          <w:bCs/>
          <w:color w:val="auto"/>
          <w:kern w:val="0"/>
          <w:sz w:val="24"/>
        </w:rPr>
        <w:t>特别提示</w:t>
      </w:r>
      <w:r>
        <w:rPr>
          <w:rFonts w:hint="eastAsia" w:ascii="宋体" w:hAnsi="宋体" w:eastAsia="宋体" w:cs="宋体"/>
          <w:b/>
          <w:bCs/>
          <w:color w:val="auto"/>
          <w:kern w:val="0"/>
          <w:sz w:val="24"/>
          <w:lang w:val="en-US" w:eastAsia="zh-CN"/>
        </w:rPr>
        <w:t>4:</w:t>
      </w:r>
      <w:r>
        <w:rPr>
          <w:rFonts w:hint="eastAsia" w:ascii="宋体" w:hAnsi="宋体" w:eastAsia="宋体" w:cs="宋体"/>
          <w:bCs/>
          <w:color w:val="auto"/>
          <w:kern w:val="0"/>
          <w:sz w:val="24"/>
          <w:lang w:val="en-US" w:eastAsia="zh-CN"/>
        </w:rPr>
        <w:t>如发现存在虚假资料，采购人有权取消其投标/中标资格，并按照内蒙古电力（集团）有限责任公司《物资供应商不良行为管理办法》的规定进行处罚。由此造成的后果由投标/中标单位自负，并承担相应的法</w:t>
      </w:r>
      <w:r>
        <w:rPr>
          <w:rFonts w:hint="eastAsia" w:ascii="宋体" w:hAnsi="宋体" w:eastAsia="宋体" w:cs="宋体"/>
          <w:bCs/>
          <w:kern w:val="0"/>
          <w:sz w:val="24"/>
          <w:lang w:val="en-US" w:eastAsia="zh-CN"/>
        </w:rPr>
        <w:t>律责任。</w:t>
      </w:r>
    </w:p>
    <w:p>
      <w:pPr>
        <w:widowControl/>
        <w:spacing w:before="0" w:beforeAutospacing="0" w:after="0" w:afterAutospacing="0" w:line="360" w:lineRule="auto"/>
        <w:ind w:firstLine="0" w:firstLineChars="0"/>
        <w:jc w:val="left"/>
        <w:outlineLvl w:val="0"/>
        <w:rPr>
          <w:rFonts w:hint="eastAsia" w:ascii="宋体" w:hAnsi="宋体" w:eastAsia="宋体" w:cs="宋体"/>
          <w:b/>
          <w:kern w:val="0"/>
          <w:sz w:val="24"/>
          <w:szCs w:val="24"/>
          <w:lang w:val="en-US" w:eastAsia="zh-CN" w:bidi="ar-SA"/>
        </w:rPr>
      </w:pPr>
      <w:r>
        <w:rPr>
          <w:rFonts w:hint="eastAsia" w:ascii="宋体" w:hAnsi="宋体" w:eastAsia="宋体" w:cs="宋体"/>
          <w:b/>
          <w:kern w:val="0"/>
          <w:sz w:val="24"/>
          <w:szCs w:val="24"/>
          <w:lang w:val="en-US" w:eastAsia="zh-CN" w:bidi="ar-SA"/>
        </w:rPr>
        <w:t>四、响应文件的递交：</w:t>
      </w:r>
    </w:p>
    <w:bookmarkEnd w:id="0"/>
    <w:p>
      <w:pPr>
        <w:spacing w:line="360" w:lineRule="auto"/>
        <w:ind w:firstLine="480" w:firstLineChars="200"/>
        <w:rPr>
          <w:rFonts w:hint="eastAsia" w:ascii="宋体" w:hAnsi="宋体" w:eastAsia="宋体" w:cs="宋体"/>
          <w:kern w:val="0"/>
          <w:sz w:val="24"/>
        </w:rPr>
      </w:pPr>
      <w:r>
        <w:rPr>
          <w:rFonts w:hint="eastAsia" w:ascii="宋体" w:hAnsi="宋体" w:eastAsia="宋体" w:cs="宋体"/>
          <w:sz w:val="24"/>
        </w:rPr>
        <w:t>1.</w:t>
      </w:r>
      <w:r>
        <w:rPr>
          <w:rFonts w:hint="eastAsia" w:ascii="宋体" w:hAnsi="宋体" w:eastAsia="宋体" w:cs="宋体"/>
          <w:kern w:val="0"/>
          <w:sz w:val="24"/>
        </w:rPr>
        <w:t xml:space="preserve"> 本项目采用远程开标方式，不接收纸质</w:t>
      </w:r>
      <w:r>
        <w:rPr>
          <w:rFonts w:hint="eastAsia" w:ascii="宋体" w:hAnsi="宋体" w:eastAsia="宋体" w:cs="宋体"/>
          <w:kern w:val="0"/>
          <w:sz w:val="24"/>
          <w:lang w:val="en-US" w:eastAsia="zh-CN"/>
        </w:rPr>
        <w:t>响应文件</w:t>
      </w:r>
      <w:r>
        <w:rPr>
          <w:rFonts w:hint="eastAsia" w:ascii="宋体" w:hAnsi="宋体" w:eastAsia="宋体" w:cs="宋体"/>
          <w:kern w:val="0"/>
          <w:sz w:val="24"/>
        </w:rPr>
        <w:t>，电子</w:t>
      </w:r>
      <w:r>
        <w:rPr>
          <w:rFonts w:hint="eastAsia" w:ascii="宋体" w:hAnsi="宋体" w:eastAsia="宋体" w:cs="宋体"/>
          <w:kern w:val="0"/>
          <w:sz w:val="24"/>
          <w:lang w:val="en-US" w:eastAsia="zh-CN"/>
        </w:rPr>
        <w:t>响应文件</w:t>
      </w:r>
      <w:r>
        <w:rPr>
          <w:rFonts w:hint="eastAsia" w:ascii="宋体" w:hAnsi="宋体" w:eastAsia="宋体" w:cs="宋体"/>
          <w:kern w:val="0"/>
          <w:sz w:val="24"/>
        </w:rPr>
        <w:t>请于递交</w:t>
      </w:r>
      <w:r>
        <w:rPr>
          <w:rFonts w:hint="eastAsia" w:ascii="宋体" w:hAnsi="宋体" w:eastAsia="宋体" w:cs="宋体"/>
          <w:kern w:val="0"/>
          <w:sz w:val="24"/>
          <w:lang w:val="en-US" w:eastAsia="zh-CN"/>
        </w:rPr>
        <w:t>响应文件</w:t>
      </w:r>
      <w:r>
        <w:rPr>
          <w:rFonts w:hint="eastAsia" w:ascii="宋体" w:hAnsi="宋体" w:eastAsia="宋体" w:cs="宋体"/>
          <w:kern w:val="0"/>
          <w:sz w:val="24"/>
        </w:rPr>
        <w:t>截止时间之前上传到</w:t>
      </w:r>
      <w:r>
        <w:rPr>
          <w:rFonts w:hint="eastAsia" w:ascii="宋体" w:hAnsi="宋体" w:eastAsia="宋体" w:cs="仿宋"/>
          <w:kern w:val="0"/>
          <w:sz w:val="24"/>
          <w:highlight w:val="none"/>
          <w:lang w:eastAsia="zh-CN"/>
        </w:rPr>
        <w:t>内蒙古电力集团电子采购系统</w:t>
      </w:r>
      <w:r>
        <w:rPr>
          <w:rFonts w:hint="eastAsia" w:ascii="宋体" w:hAnsi="宋体" w:eastAsia="宋体" w:cs="宋体"/>
          <w:kern w:val="0"/>
          <w:sz w:val="24"/>
        </w:rPr>
        <w:t>，递交</w:t>
      </w:r>
      <w:r>
        <w:rPr>
          <w:rFonts w:hint="eastAsia" w:ascii="宋体" w:hAnsi="宋体" w:eastAsia="宋体" w:cs="宋体"/>
          <w:kern w:val="0"/>
          <w:sz w:val="24"/>
          <w:lang w:val="en-US" w:eastAsia="zh-CN"/>
        </w:rPr>
        <w:t>响应文件</w:t>
      </w:r>
      <w:r>
        <w:rPr>
          <w:rFonts w:hint="eastAsia" w:ascii="宋体" w:hAnsi="宋体" w:eastAsia="宋体" w:cs="宋体"/>
          <w:kern w:val="0"/>
          <w:sz w:val="24"/>
        </w:rPr>
        <w:t>截止时间后上传的</w:t>
      </w:r>
      <w:r>
        <w:rPr>
          <w:rFonts w:hint="eastAsia" w:ascii="宋体" w:hAnsi="宋体" w:eastAsia="宋体" w:cs="宋体"/>
          <w:kern w:val="0"/>
          <w:sz w:val="24"/>
          <w:lang w:val="en-US" w:eastAsia="zh-CN"/>
        </w:rPr>
        <w:t>响应文件</w:t>
      </w:r>
      <w:r>
        <w:rPr>
          <w:rFonts w:hint="eastAsia" w:ascii="宋体" w:hAnsi="宋体" w:eastAsia="宋体" w:cs="宋体"/>
          <w:kern w:val="0"/>
          <w:sz w:val="24"/>
        </w:rPr>
        <w:t>恕不接收。</w:t>
      </w:r>
    </w:p>
    <w:p>
      <w:pPr>
        <w:widowControl/>
        <w:spacing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2.</w:t>
      </w:r>
      <w:r>
        <w:rPr>
          <w:rFonts w:hint="eastAsia" w:ascii="宋体" w:hAnsi="宋体" w:eastAsia="宋体" w:cs="宋体"/>
          <w:sz w:val="24"/>
          <w:lang w:val="en-US" w:eastAsia="zh-CN"/>
        </w:rPr>
        <w:t>供应商</w:t>
      </w:r>
      <w:r>
        <w:rPr>
          <w:rFonts w:hint="eastAsia" w:ascii="宋体" w:hAnsi="宋体" w:eastAsia="宋体" w:cs="宋体"/>
          <w:sz w:val="24"/>
        </w:rPr>
        <w:t>对网上递交的响应文件应加密。登录【中招互连】APP对</w:t>
      </w:r>
      <w:r>
        <w:rPr>
          <w:rFonts w:hint="eastAsia" w:ascii="宋体" w:hAnsi="宋体" w:eastAsia="宋体" w:cs="宋体"/>
          <w:sz w:val="24"/>
          <w:lang w:val="en-US" w:eastAsia="zh-CN"/>
        </w:rPr>
        <w:t>响应文件</w:t>
      </w:r>
      <w:r>
        <w:rPr>
          <w:rFonts w:hint="eastAsia" w:ascii="宋体" w:hAnsi="宋体" w:eastAsia="宋体" w:cs="宋体"/>
          <w:sz w:val="24"/>
        </w:rPr>
        <w:t>进行加密功能（如果</w:t>
      </w:r>
      <w:r>
        <w:rPr>
          <w:rFonts w:hint="eastAsia" w:ascii="宋体" w:hAnsi="宋体" w:eastAsia="宋体" w:cs="宋体"/>
          <w:sz w:val="24"/>
          <w:lang w:val="en-US" w:eastAsia="zh-CN"/>
        </w:rPr>
        <w:t>供应商</w:t>
      </w:r>
      <w:r>
        <w:rPr>
          <w:rFonts w:hint="eastAsia" w:ascii="宋体" w:hAnsi="宋体" w:eastAsia="宋体" w:cs="宋体"/>
          <w:sz w:val="24"/>
        </w:rPr>
        <w:t>使用A手机号码对</w:t>
      </w:r>
      <w:r>
        <w:rPr>
          <w:rFonts w:hint="eastAsia" w:ascii="宋体" w:hAnsi="宋体" w:eastAsia="宋体" w:cs="宋体"/>
          <w:sz w:val="24"/>
          <w:lang w:val="en-US" w:eastAsia="zh-CN"/>
        </w:rPr>
        <w:t>响应文件</w:t>
      </w:r>
      <w:r>
        <w:rPr>
          <w:rFonts w:hint="eastAsia" w:ascii="宋体" w:hAnsi="宋体" w:eastAsia="宋体" w:cs="宋体"/>
          <w:sz w:val="24"/>
        </w:rPr>
        <w:t>进行了扫码加密，必须需要使用A手机号码进行扫码解密，才能读取或导入</w:t>
      </w:r>
      <w:r>
        <w:rPr>
          <w:rFonts w:hint="eastAsia" w:ascii="宋体" w:hAnsi="宋体" w:eastAsia="宋体" w:cs="宋体"/>
          <w:sz w:val="24"/>
          <w:lang w:val="en-US" w:eastAsia="zh-CN"/>
        </w:rPr>
        <w:t>响应文件</w:t>
      </w:r>
      <w:r>
        <w:rPr>
          <w:rFonts w:hint="eastAsia" w:ascii="宋体" w:hAnsi="宋体" w:eastAsia="宋体" w:cs="宋体"/>
          <w:sz w:val="24"/>
        </w:rPr>
        <w:t>）。</w:t>
      </w:r>
    </w:p>
    <w:p>
      <w:pPr>
        <w:widowControl/>
        <w:spacing w:before="0" w:beforeAutospacing="0" w:after="0" w:afterAutospacing="0" w:line="360" w:lineRule="auto"/>
        <w:ind w:firstLine="0" w:firstLineChars="0"/>
        <w:jc w:val="left"/>
        <w:outlineLvl w:val="0"/>
        <w:rPr>
          <w:rFonts w:hint="eastAsia" w:ascii="宋体" w:hAnsi="宋体" w:eastAsia="宋体" w:cs="宋体"/>
          <w:b/>
          <w:kern w:val="0"/>
          <w:sz w:val="24"/>
          <w:szCs w:val="24"/>
          <w:lang w:val="en-US" w:eastAsia="zh-CN" w:bidi="ar-SA"/>
        </w:rPr>
      </w:pPr>
      <w:r>
        <w:rPr>
          <w:rFonts w:hint="eastAsia" w:ascii="宋体" w:hAnsi="宋体" w:eastAsia="宋体" w:cs="宋体"/>
          <w:b/>
          <w:kern w:val="0"/>
          <w:sz w:val="24"/>
          <w:szCs w:val="24"/>
          <w:lang w:val="en-US" w:eastAsia="zh-CN" w:bidi="ar-SA"/>
        </w:rPr>
        <w:t>五、资格审查：</w:t>
      </w:r>
    </w:p>
    <w:p>
      <w:pPr>
        <w:bidi w:val="0"/>
        <w:spacing w:line="360" w:lineRule="auto"/>
        <w:ind w:firstLine="480" w:firstLineChars="200"/>
        <w:rPr>
          <w:rFonts w:hint="eastAsia" w:ascii="宋体" w:hAnsi="宋体" w:eastAsia="宋体" w:cs="宋体"/>
          <w:highlight w:val="none"/>
          <w:lang w:val="en-US" w:eastAsia="zh-CN"/>
        </w:rPr>
      </w:pPr>
      <w:r>
        <w:rPr>
          <w:rFonts w:hint="eastAsia" w:ascii="宋体" w:hAnsi="宋体" w:eastAsia="宋体" w:cs="宋体"/>
        </w:rPr>
        <w:t>本次招标采取资格后审方式，开标后由评标委员会统一进行资格审查，详见</w:t>
      </w:r>
      <w:r>
        <w:rPr>
          <w:rFonts w:hint="eastAsia" w:ascii="宋体" w:hAnsi="宋体" w:eastAsia="宋体" w:cs="宋体"/>
          <w:lang w:eastAsia="zh-CN"/>
        </w:rPr>
        <w:t>采购文件</w:t>
      </w:r>
      <w:r>
        <w:rPr>
          <w:rFonts w:hint="eastAsia" w:ascii="宋体" w:hAnsi="宋体" w:eastAsia="宋体" w:cs="宋体"/>
        </w:rPr>
        <w:t>。资格审查</w:t>
      </w:r>
      <w:r>
        <w:rPr>
          <w:rFonts w:hint="eastAsia" w:ascii="宋体" w:hAnsi="宋体" w:eastAsia="宋体" w:cs="宋体"/>
          <w:highlight w:val="none"/>
        </w:rPr>
        <w:t>时，</w:t>
      </w:r>
      <w:r>
        <w:rPr>
          <w:rFonts w:hint="eastAsia" w:ascii="宋体" w:hAnsi="宋体" w:eastAsia="宋体" w:cs="宋体"/>
          <w:highlight w:val="none"/>
          <w:lang w:eastAsia="zh-CN"/>
        </w:rPr>
        <w:t>供应商</w:t>
      </w:r>
      <w:r>
        <w:rPr>
          <w:rFonts w:hint="eastAsia" w:ascii="宋体" w:hAnsi="宋体" w:eastAsia="宋体" w:cs="宋体"/>
          <w:highlight w:val="none"/>
        </w:rPr>
        <w:t>提供的资料不全或不合格的，均不能通过资格后审，其</w:t>
      </w:r>
      <w:r>
        <w:rPr>
          <w:rFonts w:hint="eastAsia" w:ascii="宋体" w:hAnsi="宋体" w:eastAsia="宋体" w:cs="宋体"/>
          <w:highlight w:val="none"/>
          <w:lang w:eastAsia="zh-CN"/>
        </w:rPr>
        <w:t>响应文件</w:t>
      </w:r>
      <w:r>
        <w:rPr>
          <w:rFonts w:hint="eastAsia" w:ascii="宋体" w:hAnsi="宋体" w:eastAsia="宋体" w:cs="宋体"/>
          <w:highlight w:val="none"/>
        </w:rPr>
        <w:t>将被否决。</w:t>
      </w:r>
    </w:p>
    <w:p>
      <w:pPr>
        <w:widowControl/>
        <w:spacing w:before="0" w:beforeAutospacing="0" w:after="0" w:afterAutospacing="0" w:line="360" w:lineRule="auto"/>
        <w:ind w:firstLine="0" w:firstLineChars="0"/>
        <w:jc w:val="left"/>
        <w:outlineLvl w:val="0"/>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六、递交响应文件的截止时间、解密时间及地点：</w:t>
      </w:r>
    </w:p>
    <w:p>
      <w:pPr>
        <w:bidi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响应文件上传时间：</w:t>
      </w:r>
      <w:r>
        <w:rPr>
          <w:rFonts w:hint="eastAsia" w:ascii="宋体" w:hAnsi="宋体" w:eastAsia="宋体" w:cs="宋体"/>
          <w:color w:val="FF0000"/>
          <w:sz w:val="24"/>
          <w:highlight w:val="none"/>
          <w:lang w:eastAsia="zh-CN"/>
        </w:rPr>
        <w:t>202</w:t>
      </w:r>
      <w:r>
        <w:rPr>
          <w:rFonts w:hint="eastAsia" w:ascii="宋体" w:hAnsi="宋体" w:eastAsia="宋体" w:cs="宋体"/>
          <w:color w:val="FF0000"/>
          <w:sz w:val="24"/>
          <w:highlight w:val="none"/>
          <w:lang w:val="en-US" w:eastAsia="zh-CN"/>
        </w:rPr>
        <w:t>3</w:t>
      </w:r>
      <w:r>
        <w:rPr>
          <w:rFonts w:hint="eastAsia" w:ascii="宋体" w:hAnsi="宋体" w:eastAsia="宋体" w:cs="宋体"/>
          <w:color w:val="FF0000"/>
          <w:sz w:val="24"/>
          <w:highlight w:val="none"/>
          <w:lang w:eastAsia="zh-CN"/>
        </w:rPr>
        <w:t>年</w:t>
      </w:r>
      <w:r>
        <w:rPr>
          <w:rFonts w:hint="eastAsia" w:ascii="宋体" w:hAnsi="宋体" w:eastAsia="宋体" w:cs="宋体"/>
          <w:color w:val="FF0000"/>
          <w:sz w:val="24"/>
          <w:highlight w:val="none"/>
          <w:lang w:val="en-US" w:eastAsia="zh-CN"/>
        </w:rPr>
        <w:t>3</w:t>
      </w:r>
      <w:r>
        <w:rPr>
          <w:rFonts w:hint="eastAsia" w:ascii="宋体" w:hAnsi="宋体" w:eastAsia="宋体" w:cs="宋体"/>
          <w:color w:val="FF0000"/>
          <w:sz w:val="24"/>
          <w:highlight w:val="none"/>
          <w:lang w:eastAsia="zh-CN"/>
        </w:rPr>
        <w:t>月</w:t>
      </w:r>
      <w:r>
        <w:rPr>
          <w:rFonts w:hint="eastAsia" w:ascii="宋体" w:hAnsi="宋体" w:eastAsia="宋体" w:cs="宋体"/>
          <w:color w:val="FF0000"/>
          <w:sz w:val="24"/>
          <w:highlight w:val="none"/>
          <w:lang w:val="en-US" w:eastAsia="zh-CN"/>
        </w:rPr>
        <w:t>17</w:t>
      </w:r>
      <w:r>
        <w:rPr>
          <w:rFonts w:hint="eastAsia" w:ascii="宋体" w:hAnsi="宋体" w:eastAsia="宋体" w:cs="宋体"/>
          <w:color w:val="FF0000"/>
          <w:sz w:val="24"/>
          <w:highlight w:val="none"/>
          <w:lang w:eastAsia="zh-CN"/>
        </w:rPr>
        <w:t>日～202</w:t>
      </w:r>
      <w:r>
        <w:rPr>
          <w:rFonts w:hint="eastAsia" w:ascii="宋体" w:hAnsi="宋体" w:eastAsia="宋体" w:cs="宋体"/>
          <w:color w:val="FF0000"/>
          <w:sz w:val="24"/>
          <w:highlight w:val="none"/>
          <w:lang w:val="en-US" w:eastAsia="zh-CN"/>
        </w:rPr>
        <w:t>3</w:t>
      </w:r>
      <w:r>
        <w:rPr>
          <w:rFonts w:hint="eastAsia" w:ascii="宋体" w:hAnsi="宋体" w:eastAsia="宋体" w:cs="宋体"/>
          <w:color w:val="FF0000"/>
          <w:sz w:val="24"/>
          <w:highlight w:val="none"/>
          <w:lang w:eastAsia="zh-CN"/>
        </w:rPr>
        <w:t>年</w:t>
      </w:r>
      <w:r>
        <w:rPr>
          <w:rFonts w:hint="eastAsia" w:ascii="宋体" w:hAnsi="宋体" w:eastAsia="宋体" w:cs="宋体"/>
          <w:color w:val="FF0000"/>
          <w:sz w:val="24"/>
          <w:highlight w:val="none"/>
          <w:lang w:val="en-US" w:eastAsia="zh-CN"/>
        </w:rPr>
        <w:t>3月27日</w:t>
      </w:r>
      <w:r>
        <w:rPr>
          <w:rFonts w:hint="eastAsia" w:ascii="宋体" w:hAnsi="宋体" w:eastAsia="宋体" w:cs="宋体"/>
          <w:color w:val="FF0000"/>
          <w:sz w:val="24"/>
          <w:highlight w:val="none"/>
          <w:lang w:eastAsia="zh-CN"/>
        </w:rPr>
        <w:t>上午</w:t>
      </w:r>
      <w:r>
        <w:rPr>
          <w:rFonts w:hint="eastAsia" w:ascii="宋体" w:hAnsi="宋体" w:eastAsia="宋体" w:cs="宋体"/>
          <w:color w:val="FF0000"/>
          <w:sz w:val="24"/>
          <w:highlight w:val="none"/>
          <w:lang w:val="en-US" w:eastAsia="zh-CN"/>
        </w:rPr>
        <w:t>9</w:t>
      </w:r>
      <w:r>
        <w:rPr>
          <w:rFonts w:hint="eastAsia" w:ascii="宋体" w:hAnsi="宋体" w:eastAsia="宋体" w:cs="宋体"/>
          <w:color w:val="FF0000"/>
          <w:sz w:val="24"/>
          <w:highlight w:val="none"/>
          <w:lang w:eastAsia="zh-CN"/>
        </w:rPr>
        <w:t>:</w:t>
      </w:r>
      <w:r>
        <w:rPr>
          <w:rFonts w:hint="eastAsia" w:ascii="宋体" w:hAnsi="宋体" w:eastAsia="宋体" w:cs="宋体"/>
          <w:color w:val="FF0000"/>
          <w:sz w:val="24"/>
          <w:highlight w:val="none"/>
          <w:lang w:val="en-US" w:eastAsia="zh-CN"/>
        </w:rPr>
        <w:t>0</w:t>
      </w:r>
      <w:r>
        <w:rPr>
          <w:rFonts w:hint="eastAsia" w:ascii="宋体" w:hAnsi="宋体" w:eastAsia="宋体" w:cs="宋体"/>
          <w:color w:val="FF0000"/>
          <w:sz w:val="24"/>
          <w:highlight w:val="none"/>
          <w:lang w:eastAsia="zh-CN"/>
        </w:rPr>
        <w:t>0</w:t>
      </w:r>
    </w:p>
    <w:p>
      <w:pPr>
        <w:bidi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递交响应文件截止时间：</w:t>
      </w:r>
      <w:r>
        <w:rPr>
          <w:rFonts w:hint="eastAsia" w:ascii="宋体" w:hAnsi="宋体" w:eastAsia="宋体" w:cs="宋体"/>
          <w:color w:val="FF0000"/>
          <w:sz w:val="24"/>
          <w:highlight w:val="none"/>
          <w:lang w:eastAsia="zh-CN"/>
        </w:rPr>
        <w:t>202</w:t>
      </w:r>
      <w:r>
        <w:rPr>
          <w:rFonts w:hint="eastAsia" w:ascii="宋体" w:hAnsi="宋体" w:eastAsia="宋体" w:cs="宋体"/>
          <w:color w:val="FF0000"/>
          <w:sz w:val="24"/>
          <w:highlight w:val="none"/>
          <w:lang w:val="en-US" w:eastAsia="zh-CN"/>
        </w:rPr>
        <w:t>3</w:t>
      </w:r>
      <w:r>
        <w:rPr>
          <w:rFonts w:hint="eastAsia" w:ascii="宋体" w:hAnsi="宋体" w:eastAsia="宋体" w:cs="宋体"/>
          <w:color w:val="FF0000"/>
          <w:sz w:val="24"/>
          <w:highlight w:val="none"/>
          <w:lang w:eastAsia="zh-CN"/>
        </w:rPr>
        <w:t>年</w:t>
      </w:r>
      <w:r>
        <w:rPr>
          <w:rFonts w:hint="eastAsia" w:ascii="宋体" w:hAnsi="宋体" w:eastAsia="宋体" w:cs="宋体"/>
          <w:color w:val="FF0000"/>
          <w:sz w:val="24"/>
          <w:highlight w:val="none"/>
          <w:lang w:val="en-US" w:eastAsia="zh-CN"/>
        </w:rPr>
        <w:t>3月27日</w:t>
      </w:r>
      <w:r>
        <w:rPr>
          <w:rFonts w:hint="eastAsia" w:ascii="宋体" w:hAnsi="宋体" w:eastAsia="宋体" w:cs="宋体"/>
          <w:color w:val="FF0000"/>
          <w:sz w:val="24"/>
          <w:highlight w:val="none"/>
          <w:lang w:eastAsia="zh-CN"/>
        </w:rPr>
        <w:t>上午</w:t>
      </w:r>
      <w:r>
        <w:rPr>
          <w:rFonts w:hint="eastAsia" w:ascii="宋体" w:hAnsi="宋体" w:eastAsia="宋体" w:cs="宋体"/>
          <w:color w:val="FF0000"/>
          <w:sz w:val="24"/>
          <w:highlight w:val="none"/>
          <w:lang w:val="en-US" w:eastAsia="zh-CN"/>
        </w:rPr>
        <w:t>9</w:t>
      </w:r>
      <w:r>
        <w:rPr>
          <w:rFonts w:hint="eastAsia" w:ascii="宋体" w:hAnsi="宋体" w:eastAsia="宋体" w:cs="宋体"/>
          <w:color w:val="FF0000"/>
          <w:sz w:val="24"/>
          <w:highlight w:val="none"/>
          <w:lang w:eastAsia="zh-CN"/>
        </w:rPr>
        <w:t>:</w:t>
      </w:r>
      <w:r>
        <w:rPr>
          <w:rFonts w:hint="eastAsia" w:ascii="宋体" w:hAnsi="宋体" w:eastAsia="宋体" w:cs="宋体"/>
          <w:color w:val="FF0000"/>
          <w:sz w:val="24"/>
          <w:highlight w:val="none"/>
          <w:lang w:val="en-US" w:eastAsia="zh-CN"/>
        </w:rPr>
        <w:t>0</w:t>
      </w:r>
      <w:r>
        <w:rPr>
          <w:rFonts w:hint="eastAsia" w:ascii="宋体" w:hAnsi="宋体" w:eastAsia="宋体" w:cs="宋体"/>
          <w:color w:val="FF0000"/>
          <w:sz w:val="24"/>
          <w:highlight w:val="none"/>
          <w:lang w:eastAsia="zh-CN"/>
        </w:rPr>
        <w:t>0</w:t>
      </w:r>
    </w:p>
    <w:p>
      <w:pPr>
        <w:spacing w:line="360" w:lineRule="auto"/>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rPr>
        <w:t>解密时间</w:t>
      </w:r>
      <w:r>
        <w:rPr>
          <w:rFonts w:hint="eastAsia" w:ascii="宋体" w:hAnsi="宋体" w:eastAsia="宋体" w:cs="宋体"/>
          <w:sz w:val="24"/>
          <w:highlight w:val="none"/>
          <w:lang w:eastAsia="zh-CN"/>
        </w:rPr>
        <w:t>：</w:t>
      </w:r>
      <w:r>
        <w:rPr>
          <w:rFonts w:hint="eastAsia" w:ascii="宋体" w:hAnsi="宋体" w:eastAsia="宋体" w:cs="宋体"/>
          <w:color w:val="FF0000"/>
          <w:sz w:val="24"/>
          <w:highlight w:val="none"/>
          <w:lang w:eastAsia="zh-CN"/>
        </w:rPr>
        <w:t>202</w:t>
      </w:r>
      <w:r>
        <w:rPr>
          <w:rFonts w:hint="eastAsia" w:ascii="宋体" w:hAnsi="宋体" w:eastAsia="宋体" w:cs="宋体"/>
          <w:color w:val="FF0000"/>
          <w:sz w:val="24"/>
          <w:highlight w:val="none"/>
          <w:lang w:val="en-US" w:eastAsia="zh-CN"/>
        </w:rPr>
        <w:t>3</w:t>
      </w:r>
      <w:r>
        <w:rPr>
          <w:rFonts w:hint="eastAsia" w:ascii="宋体" w:hAnsi="宋体" w:eastAsia="宋体" w:cs="宋体"/>
          <w:color w:val="FF0000"/>
          <w:sz w:val="24"/>
          <w:highlight w:val="none"/>
          <w:lang w:eastAsia="zh-CN"/>
        </w:rPr>
        <w:t>年</w:t>
      </w:r>
      <w:r>
        <w:rPr>
          <w:rFonts w:hint="eastAsia" w:ascii="宋体" w:hAnsi="宋体" w:eastAsia="宋体" w:cs="宋体"/>
          <w:color w:val="FF0000"/>
          <w:sz w:val="24"/>
          <w:highlight w:val="none"/>
          <w:lang w:val="en-US" w:eastAsia="zh-CN"/>
        </w:rPr>
        <w:t>3月27日</w:t>
      </w:r>
      <w:r>
        <w:rPr>
          <w:rFonts w:hint="eastAsia" w:ascii="宋体" w:hAnsi="宋体" w:eastAsia="宋体" w:cs="宋体"/>
          <w:color w:val="FF0000"/>
          <w:sz w:val="24"/>
          <w:highlight w:val="none"/>
          <w:lang w:eastAsia="zh-CN"/>
        </w:rPr>
        <w:t>上午</w:t>
      </w:r>
      <w:r>
        <w:rPr>
          <w:rFonts w:hint="eastAsia" w:ascii="宋体" w:hAnsi="宋体" w:eastAsia="宋体" w:cs="宋体"/>
          <w:color w:val="FF0000"/>
          <w:sz w:val="24"/>
          <w:highlight w:val="none"/>
          <w:lang w:val="en-US" w:eastAsia="zh-CN"/>
        </w:rPr>
        <w:t>9</w:t>
      </w:r>
      <w:r>
        <w:rPr>
          <w:rFonts w:hint="eastAsia" w:ascii="宋体" w:hAnsi="宋体" w:eastAsia="宋体" w:cs="宋体"/>
          <w:color w:val="FF0000"/>
          <w:sz w:val="24"/>
          <w:highlight w:val="none"/>
          <w:lang w:eastAsia="zh-CN"/>
        </w:rPr>
        <w:t>:</w:t>
      </w:r>
      <w:r>
        <w:rPr>
          <w:rFonts w:hint="eastAsia" w:ascii="宋体" w:hAnsi="宋体" w:eastAsia="宋体" w:cs="宋体"/>
          <w:color w:val="FF0000"/>
          <w:sz w:val="24"/>
          <w:highlight w:val="none"/>
          <w:lang w:val="en-US" w:eastAsia="zh-CN"/>
        </w:rPr>
        <w:t>0</w:t>
      </w:r>
      <w:r>
        <w:rPr>
          <w:rFonts w:hint="eastAsia" w:ascii="宋体" w:hAnsi="宋体" w:eastAsia="宋体" w:cs="宋体"/>
          <w:color w:val="FF0000"/>
          <w:sz w:val="24"/>
          <w:highlight w:val="none"/>
          <w:lang w:eastAsia="zh-CN"/>
        </w:rPr>
        <w:t>0～202</w:t>
      </w:r>
      <w:r>
        <w:rPr>
          <w:rFonts w:hint="eastAsia" w:ascii="宋体" w:hAnsi="宋体" w:eastAsia="宋体" w:cs="宋体"/>
          <w:color w:val="FF0000"/>
          <w:sz w:val="24"/>
          <w:highlight w:val="none"/>
          <w:lang w:val="en-US" w:eastAsia="zh-CN"/>
        </w:rPr>
        <w:t>3</w:t>
      </w:r>
      <w:r>
        <w:rPr>
          <w:rFonts w:hint="eastAsia" w:ascii="宋体" w:hAnsi="宋体" w:eastAsia="宋体" w:cs="宋体"/>
          <w:color w:val="FF0000"/>
          <w:sz w:val="24"/>
          <w:highlight w:val="none"/>
          <w:lang w:eastAsia="zh-CN"/>
        </w:rPr>
        <w:t>年</w:t>
      </w:r>
      <w:r>
        <w:rPr>
          <w:rFonts w:hint="eastAsia" w:ascii="宋体" w:hAnsi="宋体" w:eastAsia="宋体" w:cs="宋体"/>
          <w:color w:val="FF0000"/>
          <w:sz w:val="24"/>
          <w:highlight w:val="none"/>
          <w:lang w:val="en-US" w:eastAsia="zh-CN"/>
        </w:rPr>
        <w:t>3月27日</w:t>
      </w:r>
      <w:r>
        <w:rPr>
          <w:rFonts w:hint="eastAsia" w:ascii="宋体" w:hAnsi="宋体" w:eastAsia="宋体" w:cs="宋体"/>
          <w:color w:val="FF0000"/>
          <w:sz w:val="24"/>
          <w:highlight w:val="none"/>
          <w:lang w:eastAsia="zh-CN"/>
        </w:rPr>
        <w:t>上午</w:t>
      </w:r>
      <w:r>
        <w:rPr>
          <w:rFonts w:hint="eastAsia" w:ascii="宋体" w:hAnsi="宋体" w:eastAsia="宋体" w:cs="宋体"/>
          <w:color w:val="FF0000"/>
          <w:sz w:val="24"/>
          <w:highlight w:val="none"/>
          <w:lang w:val="en-US" w:eastAsia="zh-CN"/>
        </w:rPr>
        <w:t>9</w:t>
      </w:r>
      <w:r>
        <w:rPr>
          <w:rFonts w:hint="eastAsia" w:ascii="宋体" w:hAnsi="宋体" w:eastAsia="宋体" w:cs="宋体"/>
          <w:color w:val="FF0000"/>
          <w:sz w:val="24"/>
          <w:highlight w:val="none"/>
          <w:lang w:eastAsia="zh-CN"/>
        </w:rPr>
        <w:t>:</w:t>
      </w:r>
      <w:r>
        <w:rPr>
          <w:rFonts w:hint="eastAsia" w:ascii="宋体" w:hAnsi="宋体" w:eastAsia="宋体" w:cs="宋体"/>
          <w:color w:val="FF0000"/>
          <w:sz w:val="24"/>
          <w:highlight w:val="none"/>
          <w:lang w:val="en-US" w:eastAsia="zh-CN"/>
        </w:rPr>
        <w:t>3</w:t>
      </w:r>
      <w:r>
        <w:rPr>
          <w:rFonts w:hint="eastAsia" w:ascii="宋体" w:hAnsi="宋体" w:eastAsia="宋体" w:cs="宋体"/>
          <w:color w:val="FF0000"/>
          <w:sz w:val="24"/>
          <w:highlight w:val="none"/>
          <w:lang w:eastAsia="zh-CN"/>
        </w:rPr>
        <w:t>0</w:t>
      </w:r>
    </w:p>
    <w:p>
      <w:pPr>
        <w:spacing w:line="360" w:lineRule="auto"/>
        <w:ind w:firstLine="480" w:firstLineChars="200"/>
        <w:rPr>
          <w:rFonts w:ascii="宋体" w:hAnsi="宋体" w:cs="宋体"/>
          <w:sz w:val="24"/>
          <w:highlight w:val="none"/>
        </w:rPr>
      </w:pPr>
      <w:r>
        <w:rPr>
          <w:rFonts w:hint="eastAsia" w:ascii="宋体" w:hAnsi="宋体" w:cs="宋体"/>
          <w:sz w:val="24"/>
          <w:highlight w:val="none"/>
        </w:rPr>
        <w:t>开标地点：内蒙古产权交易中心有限责任公司开标室。</w:t>
      </w:r>
    </w:p>
    <w:p>
      <w:pPr>
        <w:spacing w:line="360" w:lineRule="auto"/>
        <w:ind w:firstLine="480" w:firstLineChars="200"/>
        <w:rPr>
          <w:rFonts w:ascii="宋体" w:hAnsi="宋体" w:cs="宋体"/>
          <w:sz w:val="24"/>
          <w:highlight w:val="none"/>
        </w:rPr>
      </w:pPr>
      <w:r>
        <w:rPr>
          <w:rFonts w:hint="eastAsia" w:ascii="宋体" w:hAnsi="宋体" w:cs="宋体"/>
          <w:sz w:val="24"/>
          <w:highlight w:val="none"/>
        </w:rPr>
        <w:t>地    址：呼和浩特市赛罕区阿吉泰路3号。</w:t>
      </w:r>
    </w:p>
    <w:p>
      <w:pPr>
        <w:bidi w:val="0"/>
        <w:spacing w:line="360" w:lineRule="auto"/>
        <w:ind w:firstLine="480" w:firstLineChars="200"/>
        <w:rPr>
          <w:rFonts w:hint="eastAsia" w:ascii="宋体" w:hAnsi="宋体" w:eastAsia="宋体" w:cs="宋体"/>
        </w:rPr>
      </w:pPr>
      <w:r>
        <w:rPr>
          <w:rFonts w:hint="eastAsia" w:ascii="宋体" w:hAnsi="宋体" w:eastAsia="宋体" w:cs="宋体"/>
          <w:highlight w:val="none"/>
        </w:rPr>
        <w:t>如果截标或开标时间及地点有改变，</w:t>
      </w:r>
      <w:r>
        <w:rPr>
          <w:rFonts w:hint="eastAsia" w:ascii="宋体" w:hAnsi="宋体" w:eastAsia="宋体" w:cs="宋体"/>
          <w:highlight w:val="none"/>
          <w:lang w:val="en-US" w:eastAsia="zh-CN"/>
        </w:rPr>
        <w:t>采购代理</w:t>
      </w:r>
      <w:r>
        <w:rPr>
          <w:rFonts w:hint="eastAsia" w:ascii="宋体" w:hAnsi="宋体" w:eastAsia="宋体" w:cs="宋体"/>
          <w:highlight w:val="none"/>
        </w:rPr>
        <w:t>机构将提前通知，逾期</w:t>
      </w:r>
      <w:r>
        <w:rPr>
          <w:rFonts w:hint="eastAsia" w:ascii="宋体" w:hAnsi="宋体" w:eastAsia="宋体" w:cs="宋体"/>
        </w:rPr>
        <w:t>提交的</w:t>
      </w:r>
      <w:r>
        <w:rPr>
          <w:rFonts w:hint="eastAsia" w:ascii="宋体" w:hAnsi="宋体" w:eastAsia="宋体" w:cs="宋体"/>
          <w:lang w:eastAsia="zh-CN"/>
        </w:rPr>
        <w:t>响应文件</w:t>
      </w:r>
      <w:r>
        <w:rPr>
          <w:rFonts w:hint="eastAsia" w:ascii="宋体" w:hAnsi="宋体" w:eastAsia="宋体" w:cs="宋体"/>
        </w:rPr>
        <w:t>将不予受理，不接受邮寄方式提交</w:t>
      </w:r>
      <w:r>
        <w:rPr>
          <w:rFonts w:hint="eastAsia" w:ascii="宋体" w:hAnsi="宋体" w:eastAsia="宋体" w:cs="宋体"/>
          <w:lang w:eastAsia="zh-CN"/>
        </w:rPr>
        <w:t>响应文件</w:t>
      </w:r>
      <w:r>
        <w:rPr>
          <w:rFonts w:hint="eastAsia" w:ascii="宋体" w:hAnsi="宋体" w:eastAsia="宋体" w:cs="宋体"/>
        </w:rPr>
        <w:t>。</w:t>
      </w:r>
    </w:p>
    <w:p>
      <w:pPr>
        <w:widowControl/>
        <w:spacing w:before="0" w:beforeAutospacing="0" w:after="0" w:afterAutospacing="0" w:line="360" w:lineRule="auto"/>
        <w:ind w:firstLine="0" w:firstLineChars="0"/>
        <w:jc w:val="left"/>
        <w:outlineLvl w:val="0"/>
        <w:rPr>
          <w:rFonts w:hint="eastAsia" w:ascii="宋体" w:hAnsi="宋体" w:eastAsia="宋体" w:cs="宋体"/>
          <w:b/>
          <w:kern w:val="0"/>
          <w:sz w:val="24"/>
          <w:szCs w:val="24"/>
          <w:lang w:val="en-US" w:eastAsia="zh-CN" w:bidi="ar-SA"/>
        </w:rPr>
      </w:pPr>
      <w:r>
        <w:rPr>
          <w:rFonts w:hint="eastAsia" w:ascii="宋体" w:hAnsi="宋体" w:eastAsia="宋体" w:cs="宋体"/>
          <w:b/>
          <w:kern w:val="0"/>
          <w:sz w:val="24"/>
          <w:szCs w:val="24"/>
          <w:lang w:val="en-US" w:eastAsia="zh-CN" w:bidi="ar-SA"/>
        </w:rPr>
        <w:t>七、解密方式：</w:t>
      </w:r>
    </w:p>
    <w:p>
      <w:pPr>
        <w:spacing w:before="240" w:line="360" w:lineRule="auto"/>
        <w:ind w:firstLine="480" w:firstLineChars="200"/>
        <w:contextualSpacing/>
        <w:rPr>
          <w:rFonts w:hint="eastAsia" w:ascii="宋体" w:hAnsi="宋体" w:eastAsia="宋体" w:cs="宋体"/>
          <w:sz w:val="24"/>
        </w:rPr>
      </w:pPr>
      <w:r>
        <w:rPr>
          <w:rFonts w:hint="eastAsia" w:ascii="宋体" w:hAnsi="宋体" w:eastAsia="宋体" w:cs="宋体"/>
          <w:sz w:val="24"/>
        </w:rPr>
        <w:t>1.解密方式：远程解密，</w:t>
      </w:r>
      <w:r>
        <w:rPr>
          <w:rFonts w:hint="eastAsia" w:ascii="宋体" w:hAnsi="宋体" w:eastAsia="宋体" w:cs="宋体"/>
          <w:sz w:val="24"/>
          <w:lang w:val="en-US" w:eastAsia="zh-CN"/>
        </w:rPr>
        <w:t>供应商</w:t>
      </w:r>
      <w:r>
        <w:rPr>
          <w:rFonts w:hint="eastAsia" w:ascii="宋体" w:hAnsi="宋体" w:eastAsia="宋体" w:cs="宋体"/>
          <w:sz w:val="24"/>
        </w:rPr>
        <w:t>于递交</w:t>
      </w:r>
      <w:r>
        <w:rPr>
          <w:rFonts w:hint="eastAsia" w:ascii="宋体" w:hAnsi="宋体" w:eastAsia="宋体" w:cs="宋体"/>
          <w:sz w:val="24"/>
          <w:lang w:val="en-US" w:eastAsia="zh-CN"/>
        </w:rPr>
        <w:t>响应文件</w:t>
      </w:r>
      <w:r>
        <w:rPr>
          <w:rFonts w:hint="eastAsia" w:ascii="宋体" w:hAnsi="宋体" w:eastAsia="宋体" w:cs="宋体"/>
          <w:sz w:val="24"/>
        </w:rPr>
        <w:t>截止时间在原单位使用原上传文件电脑通过登录【中招互连】APP或进行</w:t>
      </w:r>
      <w:r>
        <w:rPr>
          <w:rFonts w:hint="eastAsia" w:ascii="宋体" w:hAnsi="宋体" w:eastAsia="宋体" w:cs="宋体"/>
          <w:sz w:val="24"/>
          <w:lang w:val="en-US" w:eastAsia="zh-CN"/>
        </w:rPr>
        <w:t>响应文件</w:t>
      </w:r>
      <w:r>
        <w:rPr>
          <w:rFonts w:hint="eastAsia" w:ascii="宋体" w:hAnsi="宋体" w:eastAsia="宋体" w:cs="宋体"/>
          <w:sz w:val="24"/>
        </w:rPr>
        <w:t>的远程解密（届时请持上传文件时所使用的手机提前30分钟等候在电脑前准备参加文件解密，需保持电脑网络通畅）。</w:t>
      </w:r>
    </w:p>
    <w:p>
      <w:pPr>
        <w:spacing w:before="240" w:line="360" w:lineRule="auto"/>
        <w:ind w:firstLine="480" w:firstLineChars="200"/>
        <w:contextualSpacing/>
        <w:rPr>
          <w:rFonts w:hint="eastAsia" w:ascii="宋体" w:hAnsi="宋体" w:eastAsia="宋体" w:cs="宋体"/>
          <w:b w:val="0"/>
          <w:bCs w:val="0"/>
          <w:sz w:val="24"/>
        </w:rPr>
      </w:pPr>
      <w:r>
        <w:rPr>
          <w:rFonts w:hint="eastAsia" w:ascii="宋体" w:hAnsi="宋体" w:eastAsia="宋体" w:cs="宋体"/>
          <w:sz w:val="24"/>
        </w:rPr>
        <w:t>2.远程协商：</w:t>
      </w:r>
      <w:r>
        <w:rPr>
          <w:rFonts w:hint="eastAsia" w:ascii="宋体" w:hAnsi="宋体" w:eastAsia="宋体" w:cs="宋体"/>
          <w:sz w:val="24"/>
          <w:lang w:val="en-US" w:eastAsia="zh-CN"/>
        </w:rPr>
        <w:t>供应商</w:t>
      </w:r>
      <w:r>
        <w:rPr>
          <w:rFonts w:hint="eastAsia" w:ascii="宋体" w:hAnsi="宋体" w:eastAsia="宋体" w:cs="宋体"/>
          <w:sz w:val="24"/>
        </w:rPr>
        <w:t>不需到达评审现场，专家通过远程与各</w:t>
      </w:r>
      <w:r>
        <w:rPr>
          <w:rFonts w:hint="eastAsia" w:ascii="宋体" w:hAnsi="宋体" w:eastAsia="宋体" w:cs="宋体"/>
          <w:sz w:val="24"/>
          <w:lang w:val="en-US" w:eastAsia="zh-CN"/>
        </w:rPr>
        <w:t>供应商</w:t>
      </w:r>
      <w:r>
        <w:rPr>
          <w:rFonts w:hint="eastAsia" w:ascii="宋体" w:hAnsi="宋体" w:eastAsia="宋体" w:cs="宋体"/>
          <w:sz w:val="24"/>
        </w:rPr>
        <w:t>进行视频协商</w:t>
      </w:r>
      <w:r>
        <w:rPr>
          <w:rFonts w:hint="eastAsia" w:ascii="宋体" w:hAnsi="宋体" w:eastAsia="宋体" w:cs="宋体"/>
          <w:sz w:val="24"/>
          <w:lang w:eastAsia="zh-CN"/>
        </w:rPr>
        <w:t>，</w:t>
      </w:r>
      <w:r>
        <w:rPr>
          <w:rFonts w:hint="eastAsia" w:ascii="宋体" w:hAnsi="宋体" w:eastAsia="宋体" w:cs="宋体"/>
          <w:sz w:val="24"/>
          <w:lang w:val="en-US" w:eastAsia="zh-CN"/>
        </w:rPr>
        <w:t>进行二次报价；</w:t>
      </w:r>
      <w:r>
        <w:rPr>
          <w:rFonts w:hint="eastAsia" w:ascii="宋体" w:hAnsi="宋体" w:eastAsia="宋体" w:cs="宋体"/>
          <w:b w:val="0"/>
          <w:bCs w:val="0"/>
          <w:sz w:val="24"/>
        </w:rPr>
        <w:t>详见《</w:t>
      </w:r>
      <w:r>
        <w:rPr>
          <w:rFonts w:hint="eastAsia" w:ascii="宋体" w:hAnsi="宋体" w:eastAsia="宋体" w:cs="仿宋"/>
          <w:kern w:val="0"/>
          <w:sz w:val="24"/>
          <w:highlight w:val="none"/>
          <w:lang w:eastAsia="zh-CN"/>
        </w:rPr>
        <w:t>内蒙古电力集团电子采购系统</w:t>
      </w:r>
      <w:r>
        <w:rPr>
          <w:rFonts w:hint="eastAsia" w:ascii="宋体" w:hAnsi="宋体" w:eastAsia="宋体" w:cs="宋体"/>
          <w:b w:val="0"/>
          <w:bCs w:val="0"/>
          <w:sz w:val="24"/>
        </w:rPr>
        <w:t>》首页操作手册及</w:t>
      </w:r>
      <w:r>
        <w:rPr>
          <w:rFonts w:hint="eastAsia" w:ascii="宋体" w:hAnsi="宋体" w:eastAsia="宋体" w:cs="宋体"/>
          <w:b w:val="0"/>
          <w:bCs w:val="0"/>
          <w:sz w:val="24"/>
          <w:lang w:val="en-US" w:eastAsia="zh-CN"/>
        </w:rPr>
        <w:t>采购</w:t>
      </w:r>
      <w:r>
        <w:rPr>
          <w:rFonts w:hint="eastAsia" w:ascii="宋体" w:hAnsi="宋体" w:eastAsia="宋体" w:cs="宋体"/>
          <w:b w:val="0"/>
          <w:bCs w:val="0"/>
          <w:sz w:val="24"/>
        </w:rPr>
        <w:t>文件。</w:t>
      </w:r>
    </w:p>
    <w:p>
      <w:pPr>
        <w:spacing w:before="240" w:line="360" w:lineRule="auto"/>
        <w:ind w:firstLine="480" w:firstLineChars="200"/>
        <w:contextualSpacing/>
        <w:rPr>
          <w:rFonts w:hint="eastAsia" w:ascii="宋体" w:hAnsi="宋体" w:eastAsia="宋体" w:cs="宋体"/>
          <w:sz w:val="24"/>
        </w:rPr>
      </w:pPr>
      <w:r>
        <w:rPr>
          <w:rFonts w:hint="eastAsia" w:ascii="宋体" w:hAnsi="宋体" w:eastAsia="宋体" w:cs="宋体"/>
          <w:sz w:val="24"/>
        </w:rPr>
        <w:t>请</w:t>
      </w:r>
      <w:r>
        <w:rPr>
          <w:rFonts w:hint="eastAsia" w:ascii="宋体" w:hAnsi="宋体" w:eastAsia="宋体" w:cs="宋体"/>
          <w:sz w:val="24"/>
          <w:lang w:val="en-US" w:eastAsia="zh-CN"/>
        </w:rPr>
        <w:t>供应商</w:t>
      </w:r>
      <w:r>
        <w:rPr>
          <w:rFonts w:hint="eastAsia" w:ascii="宋体" w:hAnsi="宋体" w:eastAsia="宋体" w:cs="宋体"/>
          <w:sz w:val="24"/>
        </w:rPr>
        <w:t>按公告时间及时参与相关签到、解密及确认工作，签到、解密及确认过程中有任何问题请及时联系技术支持解决，因</w:t>
      </w:r>
      <w:r>
        <w:rPr>
          <w:rFonts w:hint="eastAsia" w:ascii="宋体" w:hAnsi="宋体" w:eastAsia="宋体" w:cs="宋体"/>
          <w:sz w:val="24"/>
          <w:lang w:val="en-US" w:eastAsia="zh-CN"/>
        </w:rPr>
        <w:t>供应商</w:t>
      </w:r>
      <w:r>
        <w:rPr>
          <w:rFonts w:hint="eastAsia" w:ascii="宋体" w:hAnsi="宋体" w:eastAsia="宋体" w:cs="宋体"/>
          <w:sz w:val="24"/>
        </w:rPr>
        <w:t>原因未在规定时间内解密</w:t>
      </w:r>
      <w:r>
        <w:rPr>
          <w:rFonts w:hint="eastAsia" w:ascii="宋体" w:hAnsi="宋体" w:eastAsia="宋体" w:cs="宋体"/>
          <w:sz w:val="24"/>
          <w:lang w:val="en-US" w:eastAsia="zh-CN"/>
        </w:rPr>
        <w:t>响应文件</w:t>
      </w:r>
      <w:r>
        <w:rPr>
          <w:rFonts w:hint="eastAsia" w:ascii="宋体" w:hAnsi="宋体" w:eastAsia="宋体" w:cs="宋体"/>
          <w:sz w:val="24"/>
        </w:rPr>
        <w:t>，视为</w:t>
      </w:r>
      <w:r>
        <w:rPr>
          <w:rFonts w:hint="eastAsia" w:ascii="宋体" w:hAnsi="宋体" w:eastAsia="宋体" w:cs="宋体"/>
          <w:sz w:val="24"/>
          <w:lang w:val="en-US" w:eastAsia="zh-CN"/>
        </w:rPr>
        <w:t>供应商</w:t>
      </w:r>
      <w:r>
        <w:rPr>
          <w:rFonts w:hint="eastAsia" w:ascii="宋体" w:hAnsi="宋体" w:eastAsia="宋体" w:cs="宋体"/>
          <w:sz w:val="24"/>
        </w:rPr>
        <w:t>撤销其</w:t>
      </w:r>
      <w:r>
        <w:rPr>
          <w:rFonts w:hint="eastAsia" w:ascii="宋体" w:hAnsi="宋体" w:eastAsia="宋体" w:cs="宋体"/>
          <w:sz w:val="24"/>
          <w:lang w:val="en-US" w:eastAsia="zh-CN"/>
        </w:rPr>
        <w:t>响应文件</w:t>
      </w:r>
      <w:r>
        <w:rPr>
          <w:rFonts w:hint="eastAsia" w:ascii="宋体" w:hAnsi="宋体" w:eastAsia="宋体" w:cs="宋体"/>
          <w:sz w:val="24"/>
        </w:rPr>
        <w:t>。</w:t>
      </w:r>
    </w:p>
    <w:p>
      <w:pPr>
        <w:widowControl/>
        <w:spacing w:before="0" w:beforeAutospacing="0" w:after="0" w:afterAutospacing="0" w:line="360" w:lineRule="auto"/>
        <w:ind w:firstLine="0" w:firstLineChars="0"/>
        <w:jc w:val="left"/>
        <w:outlineLvl w:val="0"/>
        <w:rPr>
          <w:rFonts w:hint="eastAsia" w:ascii="宋体" w:hAnsi="宋体" w:eastAsia="宋体" w:cs="宋体"/>
          <w:b/>
          <w:kern w:val="0"/>
          <w:sz w:val="24"/>
          <w:szCs w:val="24"/>
          <w:lang w:val="en-US" w:eastAsia="zh-CN" w:bidi="ar-SA"/>
        </w:rPr>
      </w:pPr>
      <w:r>
        <w:rPr>
          <w:rFonts w:hint="eastAsia" w:ascii="宋体" w:hAnsi="宋体" w:eastAsia="宋体" w:cs="宋体"/>
          <w:b/>
          <w:kern w:val="0"/>
          <w:sz w:val="24"/>
          <w:szCs w:val="24"/>
          <w:lang w:val="en-US" w:eastAsia="zh-CN" w:bidi="ar-SA"/>
        </w:rPr>
        <w:t>八、采购费用：</w:t>
      </w:r>
    </w:p>
    <w:p>
      <w:pPr>
        <w:bidi w:val="0"/>
        <w:spacing w:line="360" w:lineRule="auto"/>
        <w:ind w:left="0" w:leftChars="0" w:firstLine="0" w:firstLineChars="0"/>
        <w:rPr>
          <w:rFonts w:hint="eastAsia" w:ascii="宋体" w:hAnsi="宋体" w:eastAsia="宋体" w:cs="宋体"/>
          <w:sz w:val="24"/>
          <w:szCs w:val="24"/>
          <w:highlight w:val="none"/>
          <w:lang w:val="en-US" w:eastAsia="zh-CN" w:bidi="ar-SA"/>
        </w:rPr>
      </w:pPr>
      <w:r>
        <w:rPr>
          <w:rFonts w:hint="eastAsia" w:ascii="宋体" w:hAnsi="宋体" w:eastAsia="宋体" w:cs="宋体"/>
        </w:rPr>
        <w:t>（</w:t>
      </w:r>
      <w:r>
        <w:rPr>
          <w:rFonts w:hint="eastAsia" w:ascii="宋体" w:hAnsi="宋体" w:eastAsia="宋体" w:cs="宋体"/>
          <w:lang w:val="en-US" w:eastAsia="zh-CN"/>
        </w:rPr>
        <w:t>1</w:t>
      </w:r>
      <w:r>
        <w:rPr>
          <w:rFonts w:hint="eastAsia" w:ascii="宋体" w:hAnsi="宋体" w:eastAsia="宋体" w:cs="宋体"/>
        </w:rPr>
        <w:t>）采购费用</w:t>
      </w:r>
      <w:r>
        <w:rPr>
          <w:rFonts w:hint="eastAsia" w:ascii="宋体" w:hAnsi="宋体" w:eastAsia="宋体" w:cs="宋体"/>
          <w:lang w:eastAsia="zh-CN"/>
        </w:rPr>
        <w:t>：</w:t>
      </w:r>
      <w:r>
        <w:rPr>
          <w:rFonts w:hint="eastAsia" w:ascii="宋体" w:hAnsi="宋体" w:eastAsia="宋体" w:cs="宋体"/>
        </w:rPr>
        <w:t>为保证采购工作的顺利进行，采购活动所需费用的一部分，由成交单位缴纳</w:t>
      </w:r>
      <w:r>
        <w:rPr>
          <w:rFonts w:hint="eastAsia" w:ascii="宋体" w:hAnsi="宋体" w:eastAsia="宋体" w:cs="宋体"/>
          <w:sz w:val="24"/>
          <w:szCs w:val="24"/>
          <w:highlight w:val="none"/>
          <w:lang w:val="en-US" w:eastAsia="zh-CN" w:bidi="ar-SA"/>
        </w:rPr>
        <w:t>采购代理服务费，收取办法按内工建协【2022】34号文件取费规定的相关招标费率计算。</w:t>
      </w:r>
    </w:p>
    <w:p>
      <w:pPr>
        <w:spacing w:line="360" w:lineRule="auto"/>
        <w:rPr>
          <w:rFonts w:hint="eastAsia" w:ascii="宋体" w:hAnsi="宋体" w:eastAsia="宋体" w:cs="宋体"/>
          <w:kern w:val="0"/>
          <w:sz w:val="24"/>
        </w:rPr>
      </w:pPr>
      <w:r>
        <w:rPr>
          <w:rFonts w:hint="eastAsia" w:ascii="宋体" w:hAnsi="宋体" w:eastAsia="宋体" w:cs="宋体"/>
          <w:sz w:val="24"/>
          <w:szCs w:val="24"/>
          <w:highlight w:val="none"/>
          <w:lang w:val="en-US" w:eastAsia="zh-CN" w:bidi="ar-SA"/>
        </w:rPr>
        <w:t>（2）</w:t>
      </w:r>
      <w:r>
        <w:rPr>
          <w:rFonts w:hint="eastAsia" w:ascii="宋体" w:hAnsi="宋体" w:eastAsia="宋体" w:cs="宋体"/>
          <w:kern w:val="0"/>
          <w:sz w:val="24"/>
        </w:rPr>
        <w:t>场所服务费：场所服务费由中标人向内蒙古产权交易中心支付，收费标准为【中标价在50万元以下的按500元/标段收取，中标价在50万元以上的按中标价的 1‰收取，凡是没有实际金额的框架招标和资格入围的中标单位,场所服务费为1000元/标段/次（该项费用已含在中标单位的投标报价中，由中标单位支付）】（中标单位汇款时请务必公对公转账）</w:t>
      </w:r>
    </w:p>
    <w:p>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账户信息：</w:t>
      </w:r>
    </w:p>
    <w:p>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收款单位名称：内蒙古产权交易中心有限责任公司</w:t>
      </w:r>
    </w:p>
    <w:p>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开  户  行：华夏银行呼和浩特分行营业部</w:t>
      </w:r>
    </w:p>
    <w:p>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 xml:space="preserve">账      号：5830200001819100031131 </w:t>
      </w:r>
    </w:p>
    <w:p>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开户行行号：304191001951</w:t>
      </w:r>
    </w:p>
    <w:p>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发      票：</w:t>
      </w:r>
      <w:r>
        <w:rPr>
          <w:rFonts w:hint="eastAsia" w:ascii="宋体" w:hAnsi="宋体" w:cs="宋体"/>
          <w:kern w:val="0"/>
          <w:sz w:val="24"/>
          <w:lang w:val="en-US" w:eastAsia="zh-CN"/>
        </w:rPr>
        <w:t>成交</w:t>
      </w:r>
      <w:r>
        <w:rPr>
          <w:rFonts w:hint="eastAsia" w:ascii="宋体" w:hAnsi="宋体" w:eastAsia="宋体" w:cs="宋体"/>
          <w:kern w:val="0"/>
          <w:sz w:val="24"/>
          <w:lang w:val="en-US" w:eastAsia="zh-CN"/>
        </w:rPr>
        <w:t>人向</w:t>
      </w:r>
      <w:r>
        <w:rPr>
          <w:rFonts w:hint="eastAsia" w:ascii="宋体" w:hAnsi="宋体" w:cs="宋体"/>
          <w:kern w:val="0"/>
          <w:sz w:val="24"/>
          <w:lang w:val="en-US" w:eastAsia="zh-CN"/>
        </w:rPr>
        <w:t>采购</w:t>
      </w:r>
      <w:r>
        <w:rPr>
          <w:rFonts w:hint="eastAsia" w:ascii="宋体" w:hAnsi="宋体" w:eastAsia="宋体" w:cs="宋体"/>
          <w:kern w:val="0"/>
          <w:sz w:val="24"/>
          <w:lang w:val="en-US" w:eastAsia="zh-CN"/>
        </w:rPr>
        <w:t>代理机构领取成交通知书时，请注意索要内蒙古产权交易中心开具的收据（黄色底单），凭此收据一年内，到内蒙古产权交易中心1楼12号窗口换取发票（开票前可先拨打电话：0471-3473014确认是否可以开具发票）</w:t>
      </w:r>
      <w:r>
        <w:rPr>
          <w:rFonts w:hint="eastAsia" w:ascii="宋体" w:hAnsi="宋体" w:eastAsia="宋体" w:cs="宋体"/>
          <w:kern w:val="0"/>
          <w:sz w:val="24"/>
        </w:rPr>
        <w:t>。</w:t>
      </w:r>
    </w:p>
    <w:p>
      <w:pPr>
        <w:bidi w:val="0"/>
        <w:spacing w:line="360" w:lineRule="auto"/>
        <w:ind w:left="0" w:leftChars="0" w:firstLine="0" w:firstLineChars="0"/>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3</w:t>
      </w:r>
      <w:r>
        <w:rPr>
          <w:rFonts w:hint="eastAsia" w:ascii="宋体" w:hAnsi="宋体" w:eastAsia="宋体" w:cs="宋体"/>
          <w:lang w:eastAsia="zh-CN"/>
        </w:rPr>
        <w:t>）</w:t>
      </w:r>
      <w:r>
        <w:rPr>
          <w:rFonts w:hint="eastAsia" w:ascii="宋体" w:hAnsi="宋体" w:eastAsia="宋体" w:cs="宋体"/>
        </w:rPr>
        <w:t>平台使用费：本项目采用全流程电子招投标，每标段每家供应商需（上传响应文件前）在线向电子交易平台缴纳电子投标服务费。</w:t>
      </w:r>
    </w:p>
    <w:tbl>
      <w:tblPr>
        <w:tblStyle w:val="16"/>
        <w:tblW w:w="7275"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315"/>
        <w:gridCol w:w="39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3315" w:type="dxa"/>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宋体" w:hAnsi="宋体" w:eastAsia="宋体" w:cs="宋体"/>
                <w:kern w:val="0"/>
                <w:sz w:val="24"/>
                <w:szCs w:val="24"/>
                <w:lang w:bidi="ar-SA"/>
              </w:rPr>
            </w:pPr>
            <w:r>
              <w:rPr>
                <w:rFonts w:hint="eastAsia" w:ascii="宋体" w:hAnsi="宋体" w:eastAsia="宋体" w:cs="宋体"/>
                <w:kern w:val="0"/>
                <w:sz w:val="24"/>
                <w:szCs w:val="24"/>
                <w:lang w:val="en-US" w:eastAsia="zh-CN" w:bidi="ar-SA"/>
              </w:rPr>
              <w:t>类型</w:t>
            </w:r>
          </w:p>
        </w:tc>
        <w:tc>
          <w:tcPr>
            <w:tcW w:w="3960" w:type="dxa"/>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宋体" w:hAnsi="宋体" w:eastAsia="宋体" w:cs="宋体"/>
                <w:kern w:val="0"/>
                <w:sz w:val="24"/>
                <w:szCs w:val="24"/>
                <w:lang w:bidi="ar-SA"/>
              </w:rPr>
            </w:pPr>
            <w:r>
              <w:rPr>
                <w:rFonts w:hint="eastAsia" w:ascii="宋体" w:hAnsi="宋体" w:eastAsia="宋体" w:cs="宋体"/>
                <w:kern w:val="0"/>
                <w:sz w:val="24"/>
                <w:szCs w:val="24"/>
                <w:lang w:bidi="ar-SA"/>
              </w:rPr>
              <w:t>电子投标服务费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3315" w:type="dxa"/>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宋体" w:hAnsi="宋体" w:eastAsia="宋体" w:cs="宋体"/>
                <w:kern w:val="0"/>
                <w:sz w:val="24"/>
                <w:szCs w:val="24"/>
                <w:lang w:bidi="ar-SA"/>
              </w:rPr>
            </w:pPr>
            <w:r>
              <w:rPr>
                <w:rFonts w:hint="eastAsia" w:ascii="宋体" w:hAnsi="宋体" w:eastAsia="宋体" w:cs="宋体"/>
                <w:kern w:val="0"/>
                <w:sz w:val="24"/>
                <w:szCs w:val="24"/>
                <w:lang w:bidi="ar-SA"/>
              </w:rPr>
              <w:t>招标项目</w:t>
            </w:r>
          </w:p>
        </w:tc>
        <w:tc>
          <w:tcPr>
            <w:tcW w:w="3960" w:type="dxa"/>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宋体" w:hAnsi="宋体" w:eastAsia="宋体" w:cs="宋体"/>
                <w:kern w:val="0"/>
                <w:sz w:val="24"/>
                <w:szCs w:val="24"/>
                <w:lang w:bidi="ar-SA"/>
              </w:rPr>
            </w:pPr>
            <w:r>
              <w:rPr>
                <w:rFonts w:hint="eastAsia" w:ascii="宋体" w:hAnsi="宋体" w:eastAsia="宋体" w:cs="宋体"/>
                <w:kern w:val="0"/>
                <w:sz w:val="24"/>
                <w:szCs w:val="24"/>
                <w:lang w:val="en-US" w:eastAsia="zh-CN" w:bidi="ar-SA"/>
              </w:rPr>
              <w:t>40</w:t>
            </w:r>
            <w:r>
              <w:rPr>
                <w:rFonts w:hint="eastAsia" w:ascii="宋体" w:hAnsi="宋体" w:eastAsia="宋体" w:cs="宋体"/>
                <w:kern w:val="0"/>
                <w:sz w:val="24"/>
                <w:szCs w:val="24"/>
                <w:lang w:bidi="ar-SA"/>
              </w:rPr>
              <w:t>0元/标段/次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3315" w:type="dxa"/>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宋体" w:hAnsi="宋体" w:eastAsia="宋体" w:cs="宋体"/>
                <w:kern w:val="0"/>
                <w:sz w:val="24"/>
                <w:szCs w:val="24"/>
                <w:lang w:bidi="ar-SA"/>
              </w:rPr>
            </w:pPr>
            <w:r>
              <w:rPr>
                <w:rFonts w:hint="eastAsia" w:ascii="宋体" w:hAnsi="宋体" w:eastAsia="宋体" w:cs="宋体"/>
                <w:kern w:val="0"/>
                <w:sz w:val="24"/>
                <w:szCs w:val="24"/>
                <w:lang w:bidi="ar-SA"/>
              </w:rPr>
              <w:t>采购项目</w:t>
            </w:r>
          </w:p>
        </w:tc>
        <w:tc>
          <w:tcPr>
            <w:tcW w:w="3960" w:type="dxa"/>
            <w:noWrap w:val="0"/>
            <w:vAlign w:val="center"/>
          </w:tcPr>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0" w:firstLineChars="0"/>
              <w:jc w:val="center"/>
              <w:textAlignment w:val="auto"/>
              <w:rPr>
                <w:rFonts w:hint="eastAsia" w:ascii="宋体" w:hAnsi="宋体" w:eastAsia="宋体" w:cs="宋体"/>
                <w:kern w:val="0"/>
                <w:sz w:val="24"/>
                <w:szCs w:val="24"/>
                <w:lang w:bidi="ar-SA"/>
              </w:rPr>
            </w:pPr>
            <w:r>
              <w:rPr>
                <w:rFonts w:hint="eastAsia" w:ascii="宋体" w:hAnsi="宋体" w:eastAsia="宋体" w:cs="宋体"/>
                <w:kern w:val="0"/>
                <w:sz w:val="24"/>
                <w:szCs w:val="24"/>
                <w:lang w:val="en-US" w:eastAsia="zh-CN" w:bidi="ar-SA"/>
              </w:rPr>
              <w:t>300</w:t>
            </w:r>
            <w:r>
              <w:rPr>
                <w:rFonts w:hint="eastAsia" w:ascii="宋体" w:hAnsi="宋体" w:eastAsia="宋体" w:cs="宋体"/>
                <w:kern w:val="0"/>
                <w:sz w:val="24"/>
                <w:szCs w:val="24"/>
                <w:lang w:bidi="ar-SA"/>
              </w:rPr>
              <w:t>元/标段/次</w:t>
            </w:r>
          </w:p>
        </w:tc>
      </w:tr>
    </w:tbl>
    <w:p>
      <w:pPr>
        <w:widowControl/>
        <w:spacing w:before="0" w:beforeAutospacing="0" w:after="0" w:afterAutospacing="0" w:line="360" w:lineRule="auto"/>
        <w:ind w:firstLine="0" w:firstLineChars="0"/>
        <w:jc w:val="left"/>
        <w:outlineLvl w:val="0"/>
        <w:rPr>
          <w:rFonts w:hint="eastAsia" w:ascii="宋体" w:hAnsi="宋体" w:eastAsia="宋体" w:cs="宋体"/>
          <w:b/>
          <w:kern w:val="0"/>
          <w:sz w:val="24"/>
          <w:szCs w:val="24"/>
          <w:lang w:val="en-US" w:eastAsia="zh-CN" w:bidi="ar-SA"/>
        </w:rPr>
      </w:pPr>
      <w:r>
        <w:rPr>
          <w:rFonts w:hint="eastAsia" w:ascii="宋体" w:hAnsi="宋体" w:eastAsia="宋体" w:cs="宋体"/>
          <w:b/>
          <w:kern w:val="0"/>
          <w:sz w:val="24"/>
          <w:szCs w:val="24"/>
          <w:lang w:val="en-US" w:eastAsia="zh-CN" w:bidi="ar-SA"/>
        </w:rPr>
        <w:t>九、公告发布媒体</w:t>
      </w:r>
    </w:p>
    <w:p>
      <w:pPr>
        <w:bidi w:val="0"/>
        <w:spacing w:line="360" w:lineRule="auto"/>
        <w:ind w:firstLine="480" w:firstLineChars="200"/>
        <w:rPr>
          <w:rFonts w:hint="eastAsia" w:ascii="宋体" w:hAnsi="宋体" w:eastAsia="宋体" w:cs="宋体"/>
        </w:rPr>
      </w:pPr>
      <w:r>
        <w:rPr>
          <w:rFonts w:hint="eastAsia" w:ascii="宋体" w:hAnsi="宋体" w:eastAsia="宋体" w:cs="宋体"/>
        </w:rPr>
        <w:t>本次公告在《中国招标投标公共服务平台》（www.cebpubservice.com）、《内蒙古招标投标公共服务平台》（www.nmgztb.com.cn）《</w:t>
      </w:r>
      <w:r>
        <w:rPr>
          <w:rFonts w:hint="eastAsia" w:ascii="宋体" w:hAnsi="宋体" w:eastAsia="宋体" w:cs="宋体"/>
          <w:lang w:eastAsia="zh-CN"/>
        </w:rPr>
        <w:t>内蒙古电力集团电子采购系统</w:t>
      </w:r>
      <w:r>
        <w:rPr>
          <w:rFonts w:hint="eastAsia" w:ascii="宋体" w:hAnsi="宋体" w:eastAsia="宋体" w:cs="宋体"/>
        </w:rPr>
        <w:t>》（</w:t>
      </w:r>
      <w:r>
        <w:rPr>
          <w:rFonts w:hint="eastAsia" w:ascii="宋体" w:hAnsi="宋体" w:eastAsia="宋体" w:cs="宋体"/>
          <w:lang w:eastAsia="zh-CN"/>
        </w:rPr>
        <w:t>http://guocai-impc.cppchina.cn</w:t>
      </w:r>
      <w:r>
        <w:rPr>
          <w:rFonts w:hint="eastAsia" w:ascii="宋体" w:hAnsi="宋体" w:eastAsia="宋体" w:cs="宋体"/>
        </w:rPr>
        <w:t>）《内蒙古产权交易中心网》（http://nmgcqjy.e-jy.com.cn）同时发布，其它媒介转发无效。</w:t>
      </w:r>
    </w:p>
    <w:p>
      <w:pPr>
        <w:outlineLvl w:val="0"/>
        <w:rPr>
          <w:rFonts w:hint="eastAsia" w:ascii="宋体" w:hAnsi="宋体" w:eastAsia="宋体" w:cs="宋体"/>
          <w:b/>
          <w:kern w:val="0"/>
          <w:sz w:val="24"/>
          <w:szCs w:val="24"/>
          <w:lang w:val="en-US" w:eastAsia="zh-CN" w:bidi="ar-SA"/>
        </w:rPr>
      </w:pPr>
      <w:r>
        <w:rPr>
          <w:rFonts w:hint="eastAsia" w:ascii="宋体" w:hAnsi="宋体" w:eastAsia="宋体" w:cs="宋体"/>
          <w:b/>
          <w:kern w:val="0"/>
          <w:sz w:val="24"/>
          <w:szCs w:val="24"/>
          <w:lang w:val="en-US" w:eastAsia="zh-CN" w:bidi="ar-SA"/>
        </w:rPr>
        <w:t>十、联系方式</w:t>
      </w:r>
    </w:p>
    <w:p>
      <w:pPr>
        <w:bidi w:val="0"/>
        <w:spacing w:line="360" w:lineRule="auto"/>
        <w:ind w:firstLine="480" w:firstLineChars="200"/>
        <w:rPr>
          <w:rFonts w:hint="eastAsia" w:ascii="宋体" w:hAnsi="宋体" w:eastAsia="宋体" w:cs="宋体"/>
          <w:lang w:val="en-US" w:eastAsia="zh-CN"/>
        </w:rPr>
      </w:pPr>
      <w:r>
        <w:rPr>
          <w:rFonts w:hint="eastAsia" w:ascii="宋体" w:hAnsi="宋体" w:eastAsia="宋体" w:cs="宋体"/>
          <w:lang w:val="en-US" w:eastAsia="zh-CN"/>
        </w:rPr>
        <w:t>采 购 人：</w:t>
      </w:r>
      <w:r>
        <w:rPr>
          <w:rFonts w:hint="eastAsia" w:ascii="宋体" w:hAnsi="宋体" w:eastAsia="宋体" w:cs="宋体"/>
          <w:sz w:val="24"/>
          <w:szCs w:val="24"/>
        </w:rPr>
        <w:t>内蒙古电力（集团）有限责任公司内蒙古超高压供电</w:t>
      </w:r>
      <w:r>
        <w:rPr>
          <w:rFonts w:hint="eastAsia" w:ascii="宋体" w:hAnsi="宋体" w:eastAsia="宋体" w:cs="宋体"/>
          <w:sz w:val="24"/>
          <w:szCs w:val="24"/>
          <w:lang w:eastAsia="zh-CN"/>
        </w:rPr>
        <w:t>分公司</w:t>
      </w:r>
    </w:p>
    <w:p>
      <w:pPr>
        <w:bidi w:val="0"/>
        <w:spacing w:line="360" w:lineRule="auto"/>
        <w:ind w:firstLine="480" w:firstLineChars="200"/>
        <w:rPr>
          <w:rFonts w:hint="eastAsia" w:ascii="宋体" w:hAnsi="宋体" w:eastAsia="宋体" w:cs="宋体"/>
          <w:lang w:val="en-US" w:eastAsia="zh-CN"/>
        </w:rPr>
      </w:pPr>
      <w:r>
        <w:rPr>
          <w:rFonts w:hint="eastAsia" w:ascii="宋体" w:hAnsi="宋体" w:eastAsia="宋体" w:cs="宋体"/>
          <w:lang w:val="en-US" w:eastAsia="zh-CN"/>
        </w:rPr>
        <w:t xml:space="preserve">联系地址：呼和浩特市金川开发区汇金道 </w:t>
      </w:r>
    </w:p>
    <w:p>
      <w:pPr>
        <w:bidi w:val="0"/>
        <w:spacing w:line="360" w:lineRule="auto"/>
        <w:ind w:firstLine="480" w:firstLineChars="200"/>
        <w:rPr>
          <w:rFonts w:hint="eastAsia" w:ascii="宋体" w:hAnsi="宋体" w:eastAsia="宋体" w:cs="宋体"/>
          <w:lang w:val="en-US" w:eastAsia="zh-CN"/>
        </w:rPr>
      </w:pPr>
      <w:r>
        <w:rPr>
          <w:rFonts w:hint="eastAsia" w:ascii="宋体" w:hAnsi="宋体" w:eastAsia="宋体" w:cs="宋体"/>
          <w:lang w:val="en-US" w:eastAsia="zh-CN"/>
        </w:rPr>
        <w:t>联 系 人：王工</w:t>
      </w:r>
    </w:p>
    <w:p>
      <w:pPr>
        <w:bidi w:val="0"/>
        <w:spacing w:line="360" w:lineRule="auto"/>
        <w:ind w:firstLine="480" w:firstLineChars="200"/>
        <w:rPr>
          <w:rFonts w:hint="eastAsia" w:ascii="宋体" w:hAnsi="宋体" w:eastAsia="宋体" w:cs="宋体"/>
          <w:lang w:val="en-US" w:eastAsia="zh-CN"/>
        </w:rPr>
      </w:pPr>
      <w:r>
        <w:rPr>
          <w:rFonts w:hint="eastAsia" w:ascii="宋体" w:hAnsi="宋体" w:eastAsia="宋体" w:cs="宋体"/>
          <w:lang w:val="en-US" w:eastAsia="zh-CN"/>
        </w:rPr>
        <w:t>联系电话：0471-6227829</w:t>
      </w:r>
    </w:p>
    <w:p>
      <w:pPr>
        <w:bidi w:val="0"/>
        <w:spacing w:line="360" w:lineRule="auto"/>
        <w:ind w:firstLine="480" w:firstLineChars="200"/>
        <w:rPr>
          <w:rFonts w:hint="eastAsia" w:ascii="宋体" w:hAnsi="宋体" w:eastAsia="宋体" w:cs="宋体"/>
          <w:lang w:val="en-US" w:eastAsia="zh-CN"/>
        </w:rPr>
      </w:pPr>
      <w:r>
        <w:rPr>
          <w:rFonts w:hint="eastAsia" w:ascii="宋体" w:hAnsi="宋体" w:eastAsia="宋体" w:cs="宋体"/>
          <w:lang w:val="en-US" w:eastAsia="zh-CN"/>
        </w:rPr>
        <w:t>异议受理负责人：李工</w:t>
      </w:r>
    </w:p>
    <w:p>
      <w:pPr>
        <w:bidi w:val="0"/>
        <w:spacing w:line="360" w:lineRule="auto"/>
        <w:ind w:firstLine="480" w:firstLineChars="200"/>
        <w:rPr>
          <w:rFonts w:hint="eastAsia" w:ascii="宋体" w:hAnsi="宋体" w:eastAsia="宋体" w:cs="宋体"/>
          <w:lang w:val="en-US" w:eastAsia="zh-CN"/>
        </w:rPr>
      </w:pPr>
      <w:r>
        <w:rPr>
          <w:rFonts w:hint="eastAsia" w:ascii="宋体" w:hAnsi="宋体" w:eastAsia="宋体" w:cs="宋体"/>
          <w:lang w:val="en-US" w:eastAsia="zh-CN"/>
        </w:rPr>
        <w:t>业务监督电话：0471-6227829</w:t>
      </w:r>
    </w:p>
    <w:p>
      <w:pPr>
        <w:bidi w:val="0"/>
        <w:spacing w:line="360" w:lineRule="auto"/>
        <w:ind w:firstLine="480" w:firstLineChars="200"/>
        <w:rPr>
          <w:rFonts w:hint="eastAsia" w:ascii="宋体" w:hAnsi="宋体" w:eastAsia="宋体" w:cs="宋体"/>
          <w:lang w:val="en-US" w:eastAsia="zh-CN"/>
        </w:rPr>
      </w:pPr>
      <w:r>
        <w:rPr>
          <w:rFonts w:hint="eastAsia" w:ascii="宋体" w:hAnsi="宋体" w:eastAsia="宋体" w:cs="宋体"/>
          <w:lang w:val="en-US" w:eastAsia="zh-CN"/>
        </w:rPr>
        <w:t>纪委监督举报电话：0471-6227831</w:t>
      </w:r>
    </w:p>
    <w:p>
      <w:pPr>
        <w:pStyle w:val="9"/>
        <w:rPr>
          <w:rFonts w:hint="default"/>
          <w:lang w:val="en-US" w:eastAsia="zh-CN"/>
        </w:rPr>
      </w:pPr>
    </w:p>
    <w:p>
      <w:pPr>
        <w:bidi w:val="0"/>
        <w:spacing w:line="360" w:lineRule="auto"/>
        <w:ind w:firstLine="480" w:firstLineChars="200"/>
        <w:rPr>
          <w:rFonts w:hint="eastAsia" w:ascii="宋体" w:hAnsi="宋体" w:eastAsia="宋体" w:cs="宋体"/>
          <w:lang w:val="en-US" w:eastAsia="zh-CN"/>
        </w:rPr>
      </w:pPr>
      <w:r>
        <w:rPr>
          <w:rFonts w:hint="eastAsia" w:ascii="宋体" w:hAnsi="宋体" w:eastAsia="宋体" w:cs="宋体"/>
          <w:lang w:val="en-US" w:eastAsia="zh-CN"/>
        </w:rPr>
        <w:t>采购代理机构名称：内蒙古远思工程建设项目管理有限公司</w:t>
      </w:r>
    </w:p>
    <w:p>
      <w:pPr>
        <w:bidi w:val="0"/>
        <w:spacing w:line="360" w:lineRule="auto"/>
        <w:ind w:firstLine="480" w:firstLineChars="200"/>
        <w:rPr>
          <w:rFonts w:hint="eastAsia" w:ascii="宋体" w:hAnsi="宋体" w:eastAsia="宋体" w:cs="宋体"/>
          <w:lang w:val="en-US" w:eastAsia="zh-CN"/>
        </w:rPr>
      </w:pPr>
      <w:r>
        <w:rPr>
          <w:rFonts w:hint="eastAsia" w:ascii="宋体" w:hAnsi="宋体" w:eastAsia="宋体" w:cs="宋体"/>
          <w:lang w:val="en-US" w:eastAsia="zh-CN"/>
        </w:rPr>
        <w:t>地  址：呼和浩特市赛罕区汇商广场B1座5055室</w:t>
      </w:r>
    </w:p>
    <w:p>
      <w:pPr>
        <w:bidi w:val="0"/>
        <w:spacing w:line="360" w:lineRule="auto"/>
        <w:ind w:firstLine="480" w:firstLineChars="200"/>
        <w:rPr>
          <w:rFonts w:hint="eastAsia" w:ascii="宋体" w:hAnsi="宋体" w:eastAsia="宋体" w:cs="宋体"/>
          <w:lang w:val="en-US" w:eastAsia="zh-CN"/>
        </w:rPr>
      </w:pPr>
      <w:r>
        <w:rPr>
          <w:rFonts w:hint="eastAsia" w:ascii="宋体" w:hAnsi="宋体" w:eastAsia="宋体" w:cs="宋体"/>
          <w:lang w:val="en-US" w:eastAsia="zh-CN"/>
        </w:rPr>
        <w:t>项目分部地址：呼和浩特市敕勒川大街金隅环球中心A座1006室</w:t>
      </w:r>
    </w:p>
    <w:p>
      <w:pPr>
        <w:bidi w:val="0"/>
        <w:spacing w:line="360" w:lineRule="auto"/>
        <w:ind w:firstLine="480" w:firstLineChars="200"/>
        <w:rPr>
          <w:rFonts w:hint="default" w:ascii="宋体" w:hAnsi="宋体" w:eastAsia="宋体" w:cs="宋体"/>
          <w:lang w:val="en-US" w:eastAsia="zh-CN"/>
        </w:rPr>
      </w:pPr>
      <w:r>
        <w:rPr>
          <w:rFonts w:hint="eastAsia" w:ascii="宋体" w:hAnsi="宋体" w:eastAsia="宋体" w:cs="宋体"/>
          <w:lang w:val="en-US" w:eastAsia="zh-CN"/>
        </w:rPr>
        <w:t>联 系 人：肖敏、李辰宇、王春燕、赵亚晶</w:t>
      </w:r>
    </w:p>
    <w:p>
      <w:pPr>
        <w:bidi w:val="0"/>
        <w:spacing w:line="360" w:lineRule="auto"/>
        <w:ind w:firstLine="480" w:firstLineChars="200"/>
        <w:rPr>
          <w:rFonts w:hint="default" w:ascii="宋体" w:hAnsi="宋体" w:eastAsia="宋体" w:cs="宋体"/>
          <w:lang w:val="en-US" w:eastAsia="zh-CN"/>
        </w:rPr>
      </w:pPr>
      <w:r>
        <w:rPr>
          <w:rFonts w:hint="eastAsia" w:ascii="宋体" w:hAnsi="宋体" w:eastAsia="宋体" w:cs="宋体"/>
          <w:lang w:val="en-US" w:eastAsia="zh-CN"/>
        </w:rPr>
        <w:t>联系电话：0471-3291660、13034718918</w:t>
      </w:r>
    </w:p>
    <w:p>
      <w:pPr>
        <w:bidi w:val="0"/>
        <w:spacing w:line="360" w:lineRule="auto"/>
        <w:ind w:firstLine="480" w:firstLineChars="200"/>
        <w:rPr>
          <w:rFonts w:hint="eastAsia" w:ascii="宋体" w:hAnsi="宋体" w:eastAsia="宋体" w:cs="宋体"/>
          <w:lang w:val="en-US" w:eastAsia="zh-CN"/>
        </w:rPr>
      </w:pPr>
      <w:r>
        <w:rPr>
          <w:rFonts w:hint="eastAsia" w:ascii="宋体" w:hAnsi="宋体" w:eastAsia="宋体" w:cs="宋体"/>
          <w:lang w:val="en-US" w:eastAsia="zh-CN"/>
        </w:rPr>
        <w:t>邮    箱：</w:t>
      </w:r>
      <w:r>
        <w:rPr>
          <w:rFonts w:hint="eastAsia" w:ascii="宋体" w:hAnsi="宋体" w:eastAsia="宋体" w:cs="宋体"/>
          <w:lang w:val="en-US" w:eastAsia="zh-CN"/>
        </w:rPr>
        <w:fldChar w:fldCharType="begin"/>
      </w:r>
      <w:r>
        <w:rPr>
          <w:rFonts w:hint="eastAsia" w:ascii="宋体" w:hAnsi="宋体" w:eastAsia="宋体" w:cs="宋体"/>
          <w:lang w:val="en-US" w:eastAsia="zh-CN"/>
        </w:rPr>
        <w:instrText xml:space="preserve"> HYPERLINK "mailto:nmgyuansizb@163.com" </w:instrText>
      </w:r>
      <w:r>
        <w:rPr>
          <w:rFonts w:hint="eastAsia" w:ascii="宋体" w:hAnsi="宋体" w:eastAsia="宋体" w:cs="宋体"/>
          <w:lang w:val="en-US" w:eastAsia="zh-CN"/>
        </w:rPr>
        <w:fldChar w:fldCharType="separate"/>
      </w:r>
      <w:r>
        <w:rPr>
          <w:rFonts w:hint="eastAsia" w:ascii="宋体" w:hAnsi="宋体" w:eastAsia="宋体" w:cs="宋体"/>
          <w:lang w:val="en-US" w:eastAsia="zh-CN"/>
        </w:rPr>
        <w:t>nmgyuansizb@163.com</w:t>
      </w:r>
      <w:r>
        <w:rPr>
          <w:rFonts w:hint="eastAsia" w:ascii="宋体" w:hAnsi="宋体" w:eastAsia="宋体" w:cs="宋体"/>
          <w:lang w:val="en-US" w:eastAsia="zh-CN"/>
        </w:rPr>
        <w:fldChar w:fldCharType="end"/>
      </w:r>
    </w:p>
    <w:p>
      <w:pPr>
        <w:rPr>
          <w:rFonts w:hint="eastAsia"/>
          <w:lang w:val="en-US" w:eastAsia="zh-CN"/>
        </w:rPr>
      </w:pPr>
    </w:p>
    <w:p>
      <w:pPr>
        <w:rPr>
          <w:rFonts w:hint="eastAsia"/>
          <w:lang w:val="en-US" w:eastAsia="zh-CN"/>
        </w:rPr>
      </w:pPr>
    </w:p>
    <w:sectPr>
      <w:headerReference r:id="rId3" w:type="default"/>
      <w:footerReference r:id="rId4" w:type="default"/>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Book Antiqua">
    <w:altName w:val="Segoe Print"/>
    <w:panose1 w:val="02040602050305030304"/>
    <w:charset w:val="00"/>
    <w:family w:val="roman"/>
    <w:pitch w:val="default"/>
    <w:sig w:usb0="00000000" w:usb1="00000000" w:usb2="00000000" w:usb3="00000000" w:csb0="2000009F" w:csb1="DFD7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rPr>
        <w:rFonts w:hint="eastAsia"/>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0"/>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xZ+TlrgEAAEsD&#10;AAAOAAAAAAAAAAEAIAAAAB4BAABkcnMvZTJvRG9jLnhtbFBLBQYAAAAABgAGAFkBAAA+BQAAAAA=&#10;">
              <v:fill on="f" focussize="0,0"/>
              <v:stroke on="f"/>
              <v:imagedata o:title=""/>
              <o:lock v:ext="edit" aspectratio="f"/>
              <v:textbox inset="0mm,0mm,0mm,0mm" style="mso-fit-shape-to-text:t;">
                <w:txbxContent>
                  <w:p>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ascii="宋体" w:hAnsi="宋体"/>
      </w:rPr>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0NjUyN2NmNjUwODY1ZGJkYzkzNWI3MjQyNGQyNGYifQ=="/>
  </w:docVars>
  <w:rsids>
    <w:rsidRoot w:val="6309057D"/>
    <w:rsid w:val="00E865AB"/>
    <w:rsid w:val="011B0241"/>
    <w:rsid w:val="01366883"/>
    <w:rsid w:val="0166781A"/>
    <w:rsid w:val="01B852EE"/>
    <w:rsid w:val="02233D15"/>
    <w:rsid w:val="023D46EC"/>
    <w:rsid w:val="029A2DFB"/>
    <w:rsid w:val="041B16EB"/>
    <w:rsid w:val="06B92D8C"/>
    <w:rsid w:val="0810501E"/>
    <w:rsid w:val="08387E2F"/>
    <w:rsid w:val="08A909AA"/>
    <w:rsid w:val="095E0709"/>
    <w:rsid w:val="0AD16992"/>
    <w:rsid w:val="0BB85A80"/>
    <w:rsid w:val="0E2701FC"/>
    <w:rsid w:val="0E651458"/>
    <w:rsid w:val="0F2C58A4"/>
    <w:rsid w:val="0FCD6943"/>
    <w:rsid w:val="107E5615"/>
    <w:rsid w:val="1240363B"/>
    <w:rsid w:val="130059ED"/>
    <w:rsid w:val="16A86180"/>
    <w:rsid w:val="19916EFB"/>
    <w:rsid w:val="19BB4423"/>
    <w:rsid w:val="19E05293"/>
    <w:rsid w:val="1A7D55C0"/>
    <w:rsid w:val="1C7A05BE"/>
    <w:rsid w:val="1CC976F7"/>
    <w:rsid w:val="1E8E0351"/>
    <w:rsid w:val="1EE14925"/>
    <w:rsid w:val="1FCF2F1B"/>
    <w:rsid w:val="20670EB7"/>
    <w:rsid w:val="20E04895"/>
    <w:rsid w:val="20FF5536"/>
    <w:rsid w:val="21BC3427"/>
    <w:rsid w:val="22051D50"/>
    <w:rsid w:val="2257539D"/>
    <w:rsid w:val="2370098B"/>
    <w:rsid w:val="24747FE9"/>
    <w:rsid w:val="24B23510"/>
    <w:rsid w:val="25280FAF"/>
    <w:rsid w:val="2899096A"/>
    <w:rsid w:val="2931340C"/>
    <w:rsid w:val="2B92712C"/>
    <w:rsid w:val="2DCD4B9B"/>
    <w:rsid w:val="3103513B"/>
    <w:rsid w:val="32D85BE7"/>
    <w:rsid w:val="34DA0766"/>
    <w:rsid w:val="352549E8"/>
    <w:rsid w:val="389F4A1C"/>
    <w:rsid w:val="38DB5888"/>
    <w:rsid w:val="39F20F8C"/>
    <w:rsid w:val="3C717DF4"/>
    <w:rsid w:val="3C790C12"/>
    <w:rsid w:val="3CC1635E"/>
    <w:rsid w:val="3E0F0482"/>
    <w:rsid w:val="3FE73579"/>
    <w:rsid w:val="419158DF"/>
    <w:rsid w:val="42275C04"/>
    <w:rsid w:val="42B04A1B"/>
    <w:rsid w:val="433B1FA6"/>
    <w:rsid w:val="43FA0709"/>
    <w:rsid w:val="44844731"/>
    <w:rsid w:val="464824CE"/>
    <w:rsid w:val="473324A7"/>
    <w:rsid w:val="48BF2D31"/>
    <w:rsid w:val="4A1E1386"/>
    <w:rsid w:val="4A9722AE"/>
    <w:rsid w:val="4BBF4E06"/>
    <w:rsid w:val="4CD86D70"/>
    <w:rsid w:val="4D584742"/>
    <w:rsid w:val="4DF9616A"/>
    <w:rsid w:val="4EEE25C2"/>
    <w:rsid w:val="504D2858"/>
    <w:rsid w:val="50F21CE2"/>
    <w:rsid w:val="52771DC2"/>
    <w:rsid w:val="529F080A"/>
    <w:rsid w:val="52A96687"/>
    <w:rsid w:val="54B8656D"/>
    <w:rsid w:val="58015FF2"/>
    <w:rsid w:val="594C7A7C"/>
    <w:rsid w:val="59617B7F"/>
    <w:rsid w:val="5C2A5ACB"/>
    <w:rsid w:val="5EE37151"/>
    <w:rsid w:val="5EE66E12"/>
    <w:rsid w:val="5F53442D"/>
    <w:rsid w:val="603A14D9"/>
    <w:rsid w:val="619C43B0"/>
    <w:rsid w:val="61DD6E04"/>
    <w:rsid w:val="629C5A3B"/>
    <w:rsid w:val="6309057D"/>
    <w:rsid w:val="66B10898"/>
    <w:rsid w:val="6703077D"/>
    <w:rsid w:val="671368A2"/>
    <w:rsid w:val="67BE7EAD"/>
    <w:rsid w:val="680C19C0"/>
    <w:rsid w:val="68D54F43"/>
    <w:rsid w:val="69E40D92"/>
    <w:rsid w:val="6A06480C"/>
    <w:rsid w:val="6A3561ED"/>
    <w:rsid w:val="6A686972"/>
    <w:rsid w:val="6B6F1F3D"/>
    <w:rsid w:val="6D1703C7"/>
    <w:rsid w:val="6DB01682"/>
    <w:rsid w:val="7266317E"/>
    <w:rsid w:val="73560691"/>
    <w:rsid w:val="73C92407"/>
    <w:rsid w:val="73FC77EE"/>
    <w:rsid w:val="746254A9"/>
    <w:rsid w:val="76674942"/>
    <w:rsid w:val="76CB7DF6"/>
    <w:rsid w:val="778B1457"/>
    <w:rsid w:val="78AC2F39"/>
    <w:rsid w:val="78AF773E"/>
    <w:rsid w:val="78FD696A"/>
    <w:rsid w:val="7AFE6127"/>
    <w:rsid w:val="7B7C44AE"/>
    <w:rsid w:val="7BC37575"/>
    <w:rsid w:val="7C08326C"/>
    <w:rsid w:val="7C622A1C"/>
    <w:rsid w:val="7CEF7382"/>
    <w:rsid w:val="7D836F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Times New Roman" w:cs="Times New Roman"/>
      <w:sz w:val="24"/>
      <w:szCs w:val="24"/>
      <w:lang w:bidi="ar-SA"/>
    </w:rPr>
  </w:style>
  <w:style w:type="paragraph" w:styleId="3">
    <w:name w:val="heading 2"/>
    <w:basedOn w:val="1"/>
    <w:next w:val="4"/>
    <w:link w:val="19"/>
    <w:qFormat/>
    <w:uiPriority w:val="0"/>
    <w:pPr>
      <w:keepNext/>
      <w:keepLines/>
      <w:spacing w:before="20" w:after="20" w:line="360" w:lineRule="auto"/>
      <w:ind w:firstLine="0" w:firstLineChars="0"/>
      <w:outlineLvl w:val="1"/>
    </w:pPr>
    <w:rPr>
      <w:rFonts w:ascii="Arial" w:hAnsi="Arial"/>
      <w:b/>
      <w:bCs/>
      <w:sz w:val="32"/>
      <w:szCs w:val="32"/>
    </w:rPr>
  </w:style>
  <w:style w:type="character" w:default="1" w:styleId="15">
    <w:name w:val="Default Paragraph Font"/>
    <w:semiHidden/>
    <w:qFormat/>
    <w:uiPriority w:val="0"/>
  </w:style>
  <w:style w:type="table" w:default="1" w:styleId="16">
    <w:name w:val="Normal Table"/>
    <w:semiHidden/>
    <w:qFormat/>
    <w:uiPriority w:val="0"/>
    <w:tblPr>
      <w:tblLayout w:type="fixed"/>
      <w:tblCellMar>
        <w:top w:w="0" w:type="dxa"/>
        <w:left w:w="108" w:type="dxa"/>
        <w:bottom w:w="0" w:type="dxa"/>
        <w:right w:w="108" w:type="dxa"/>
      </w:tblCellMar>
    </w:tblPr>
  </w:style>
  <w:style w:type="paragraph" w:customStyle="1" w:styleId="2">
    <w:name w:val="无间隔1"/>
    <w:qFormat/>
    <w:uiPriority w:val="0"/>
    <w:rPr>
      <w:rFonts w:ascii="Calibri" w:hAnsi="Calibri" w:eastAsia="Times New Roman" w:cs="Times New Roman"/>
      <w:sz w:val="22"/>
      <w:szCs w:val="22"/>
      <w:lang w:val="en-US" w:eastAsia="zh-CN" w:bidi="ar-SA"/>
    </w:rPr>
  </w:style>
  <w:style w:type="paragraph" w:styleId="4">
    <w:name w:val="Normal Indent"/>
    <w:basedOn w:val="1"/>
    <w:qFormat/>
    <w:uiPriority w:val="0"/>
    <w:pPr>
      <w:widowControl/>
      <w:ind w:firstLine="420"/>
      <w:jc w:val="left"/>
    </w:pPr>
    <w:rPr>
      <w:rFonts w:ascii="Calibri" w:hAnsi="Calibri" w:eastAsia="宋体" w:cs="Times New Roman"/>
      <w:szCs w:val="22"/>
    </w:rPr>
  </w:style>
  <w:style w:type="paragraph" w:styleId="5">
    <w:name w:val="Body Text First Indent"/>
    <w:basedOn w:val="6"/>
    <w:next w:val="1"/>
    <w:qFormat/>
    <w:uiPriority w:val="0"/>
    <w:pPr>
      <w:spacing w:after="120"/>
      <w:ind w:firstLine="420" w:firstLineChars="100"/>
    </w:pPr>
    <w:rPr>
      <w:rFonts w:ascii="Calibri" w:hAnsi="Calibri"/>
      <w:kern w:val="2"/>
      <w:sz w:val="21"/>
      <w:szCs w:val="22"/>
    </w:rPr>
  </w:style>
  <w:style w:type="paragraph" w:styleId="6">
    <w:name w:val="Body Text"/>
    <w:basedOn w:val="1"/>
    <w:next w:val="7"/>
    <w:qFormat/>
    <w:uiPriority w:val="0"/>
    <w:rPr>
      <w:rFonts w:ascii="宋体" w:hAnsi="宋体"/>
      <w:kern w:val="0"/>
      <w:sz w:val="28"/>
      <w:lang w:val="zh-CN"/>
    </w:rPr>
  </w:style>
  <w:style w:type="paragraph" w:styleId="7">
    <w:name w:val="Body Text 2"/>
    <w:basedOn w:val="1"/>
    <w:qFormat/>
    <w:uiPriority w:val="0"/>
    <w:pPr>
      <w:jc w:val="center"/>
    </w:pPr>
    <w:rPr>
      <w:rFonts w:eastAsia="楷体_GB2312"/>
      <w:b/>
      <w:bCs/>
      <w:sz w:val="36"/>
      <w:szCs w:val="20"/>
    </w:rPr>
  </w:style>
  <w:style w:type="paragraph" w:styleId="8">
    <w:name w:val="Body Text Indent"/>
    <w:basedOn w:val="1"/>
    <w:next w:val="9"/>
    <w:qFormat/>
    <w:uiPriority w:val="0"/>
    <w:pPr>
      <w:ind w:firstLine="560" w:firstLineChars="200"/>
    </w:pPr>
    <w:rPr>
      <w:rFonts w:ascii="Book Antiqua" w:hAnsi="Book Antiqua"/>
      <w:kern w:val="0"/>
      <w:sz w:val="28"/>
    </w:rPr>
  </w:style>
  <w:style w:type="paragraph" w:styleId="9">
    <w:name w:val="Body Text First Indent 2"/>
    <w:basedOn w:val="8"/>
    <w:next w:val="1"/>
    <w:unhideWhenUsed/>
    <w:qFormat/>
    <w:uiPriority w:val="99"/>
    <w:pPr>
      <w:spacing w:after="120"/>
      <w:ind w:left="420" w:leftChars="200" w:firstLine="420"/>
    </w:pPr>
    <w:rPr>
      <w:rFonts w:ascii="Times New Roman" w:hAnsi="Times New Roman"/>
      <w:kern w:val="2"/>
      <w:sz w:val="21"/>
      <w:lang w:val="en-US" w:eastAsia="zh-CN"/>
    </w:rPr>
  </w:style>
  <w:style w:type="paragraph" w:styleId="10">
    <w:name w:val="footer"/>
    <w:basedOn w:val="1"/>
    <w:unhideWhenUsed/>
    <w:qFormat/>
    <w:uiPriority w:val="0"/>
    <w:pPr>
      <w:tabs>
        <w:tab w:val="center" w:pos="4153"/>
        <w:tab w:val="right" w:pos="8306"/>
      </w:tabs>
      <w:snapToGrid w:val="0"/>
      <w:jc w:val="left"/>
    </w:pPr>
    <w:rPr>
      <w:rFonts w:ascii="Calibri" w:hAnsi="Calibri"/>
      <w:kern w:val="0"/>
      <w:sz w:val="18"/>
      <w:szCs w:val="18"/>
    </w:rPr>
  </w:style>
  <w:style w:type="paragraph" w:styleId="11">
    <w:name w:val="header"/>
    <w:basedOn w:val="1"/>
    <w:unhideWhenUsed/>
    <w:qFormat/>
    <w:uiPriority w:val="0"/>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footnote text"/>
    <w:basedOn w:val="1"/>
    <w:qFormat/>
    <w:uiPriority w:val="0"/>
    <w:pPr>
      <w:snapToGrid w:val="0"/>
      <w:ind w:firstLine="200" w:firstLineChars="200"/>
      <w:jc w:val="left"/>
    </w:pPr>
    <w:rPr>
      <w:rFonts w:ascii="Times New Roman" w:hAnsi="Times New Roman" w:eastAsia="华文仿宋" w:cs="Times New Roman"/>
      <w:kern w:val="0"/>
      <w:sz w:val="18"/>
      <w:szCs w:val="20"/>
    </w:rPr>
  </w:style>
  <w:style w:type="paragraph" w:styleId="13">
    <w:name w:val="toc 2"/>
    <w:basedOn w:val="1"/>
    <w:next w:val="1"/>
    <w:qFormat/>
    <w:uiPriority w:val="39"/>
    <w:pPr>
      <w:ind w:left="210"/>
      <w:jc w:val="left"/>
    </w:pPr>
    <w:rPr>
      <w:smallCaps/>
      <w:sz w:val="20"/>
      <w:szCs w:val="20"/>
    </w:rPr>
  </w:style>
  <w:style w:type="paragraph" w:styleId="14">
    <w:name w:val="Normal (Web)"/>
    <w:basedOn w:val="1"/>
    <w:qFormat/>
    <w:uiPriority w:val="99"/>
    <w:pPr>
      <w:widowControl/>
      <w:spacing w:before="100" w:beforeAutospacing="1" w:after="100" w:afterAutospacing="1"/>
      <w:jc w:val="left"/>
    </w:pPr>
    <w:rPr>
      <w:rFonts w:ascii="宋体" w:hAnsi="宋体" w:cs="宋体"/>
      <w:kern w:val="0"/>
      <w:sz w:val="24"/>
    </w:rPr>
  </w:style>
  <w:style w:type="paragraph" w:customStyle="1" w:styleId="17">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 w:type="paragraph" w:customStyle="1" w:styleId="18">
    <w:name w:val="p16"/>
    <w:basedOn w:val="1"/>
    <w:next w:val="13"/>
    <w:qFormat/>
    <w:uiPriority w:val="0"/>
    <w:pPr>
      <w:widowControl/>
      <w:spacing w:line="400" w:lineRule="atLeast"/>
    </w:pPr>
    <w:rPr>
      <w:kern w:val="0"/>
      <w:sz w:val="24"/>
    </w:rPr>
  </w:style>
  <w:style w:type="character" w:customStyle="1" w:styleId="19">
    <w:name w:val="标题 2 Char"/>
    <w:link w:val="3"/>
    <w:qFormat/>
    <w:uiPriority w:val="0"/>
    <w:rPr>
      <w:rFonts w:ascii="Arial" w:hAnsi="Arial"/>
      <w:b/>
      <w:bCs/>
      <w:sz w:val="32"/>
      <w:szCs w:val="32"/>
    </w:rPr>
  </w:style>
  <w:style w:type="character" w:customStyle="1" w:styleId="20">
    <w:name w:val="font11"/>
    <w:basedOn w:val="15"/>
    <w:qFormat/>
    <w:uiPriority w:val="0"/>
    <w:rPr>
      <w:rFonts w:hint="eastAsia" w:ascii="宋体" w:hAnsi="宋体" w:eastAsia="宋体" w:cs="宋体"/>
      <w:color w:val="000000"/>
      <w:sz w:val="28"/>
      <w:szCs w:val="28"/>
      <w:u w:val="none"/>
    </w:rPr>
  </w:style>
  <w:style w:type="paragraph" w:customStyle="1" w:styleId="21">
    <w:name w:val="附录表标题"/>
    <w:basedOn w:val="22"/>
    <w:next w:val="23"/>
    <w:qFormat/>
    <w:uiPriority w:val="0"/>
    <w:pPr>
      <w:tabs>
        <w:tab w:val="left" w:pos="210"/>
        <w:tab w:val="left" w:pos="420"/>
        <w:tab w:val="left" w:pos="2040"/>
      </w:tabs>
      <w:ind w:left="2040" w:hanging="360"/>
      <w:textAlignment w:val="baseline"/>
    </w:pPr>
    <w:rPr>
      <w:kern w:val="21"/>
    </w:rPr>
  </w:style>
  <w:style w:type="paragraph" w:customStyle="1" w:styleId="22">
    <w:name w:val="正文表标题"/>
    <w:next w:val="23"/>
    <w:qFormat/>
    <w:uiPriority w:val="0"/>
    <w:pPr>
      <w:widowControl w:val="0"/>
      <w:tabs>
        <w:tab w:val="left" w:pos="420"/>
      </w:tabs>
      <w:topLinePunct/>
      <w:spacing w:before="160" w:after="60"/>
      <w:jc w:val="center"/>
    </w:pPr>
    <w:rPr>
      <w:rFonts w:ascii="Times New Roman" w:hAnsi="Times New Roman" w:eastAsia="黑体" w:cs="Arial"/>
      <w:kern w:val="2"/>
      <w:sz w:val="21"/>
      <w:szCs w:val="21"/>
      <w:lang w:val="en-US" w:eastAsia="zh-CN" w:bidi="ar-SA"/>
    </w:rPr>
  </w:style>
  <w:style w:type="paragraph" w:customStyle="1" w:styleId="23">
    <w:name w:val="段"/>
    <w:qFormat/>
    <w:uiPriority w:val="0"/>
    <w:pPr>
      <w:ind w:firstLine="200" w:firstLineChars="200"/>
      <w:jc w:val="both"/>
    </w:pPr>
    <w:rPr>
      <w:rFonts w:ascii="宋体"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3917</Words>
  <Characters>4537</Characters>
  <Lines>0</Lines>
  <Paragraphs>0</Paragraphs>
  <TotalTime>3</TotalTime>
  <ScaleCrop>false</ScaleCrop>
  <LinksUpToDate>false</LinksUpToDate>
  <CharactersWithSpaces>4576</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2022-05-09T10:10:00Z</dcterms:created>
  <dc:creator>乱了夏天蓝了海</dc:creator>
  <cp:lastModifiedBy>未知</cp:lastModifiedBy>
  <cp:lastPrinted>2022-12-07T01:20:00Z</cp:lastPrinted>
  <dcterms:modified xsi:type="dcterms:W3CDTF">2023-03-17T06:52:11Z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25110366F7AB44968FD93CB84E882B9D</vt:lpwstr>
  </property>
</Properties>
</file>